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00" w:lineRule="exact"/>
        <w:ind w:left="177" w:hanging="188" w:hangingChars="31"/>
        <w:jc w:val="center"/>
        <w:rPr>
          <w:rFonts w:hint="eastAsia" w:ascii="方正小标宋简体" w:hAnsi="华文中宋" w:eastAsia="方正小标宋简体"/>
          <w:color w:val="FF0000"/>
          <w:w w:val="40"/>
          <w:sz w:val="152"/>
          <w:szCs w:val="152"/>
          <w:lang w:eastAsia="zh-CN"/>
        </w:rPr>
      </w:pPr>
      <w:r>
        <w:rPr>
          <w:rFonts w:hint="eastAsia" w:ascii="方正小标宋简体" w:hAnsi="华文中宋" w:eastAsia="方正小标宋简体"/>
          <w:color w:val="FF0000"/>
          <w:w w:val="40"/>
          <w:sz w:val="152"/>
          <w:szCs w:val="152"/>
        </w:rPr>
        <w:t>枣庄市市中区人民政府</w:t>
      </w:r>
      <w:r>
        <w:rPr>
          <w:rFonts w:hint="eastAsia" w:ascii="方正小标宋简体" w:hAnsi="华文中宋" w:eastAsia="方正小标宋简体"/>
          <w:color w:val="FF0000"/>
          <w:w w:val="40"/>
          <w:sz w:val="152"/>
          <w:szCs w:val="152"/>
          <w:lang w:eastAsia="zh-CN"/>
        </w:rPr>
        <w:t>办公室</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firstLine="0" w:firstLineChars="0"/>
        <w:jc w:val="center"/>
        <w:textAlignment w:val="auto"/>
        <w:rPr>
          <w:rFonts w:hint="default" w:ascii="Times New Roman" w:hAnsi="Times New Roman" w:eastAsia="方正小标宋简体" w:cs="Times New Roman"/>
          <w:b/>
          <w:bCs/>
          <w:snapToGrid/>
          <w:spacing w:val="-6"/>
          <w:kern w:val="2"/>
          <w:sz w:val="44"/>
          <w:szCs w:val="44"/>
          <w:lang w:eastAsia="zh-CN"/>
        </w:rPr>
      </w:pPr>
      <w:r>
        <w:rPr>
          <w:rFonts w:hint="default" w:ascii="Times New Roman" w:hAnsi="Times New Roman" w:eastAsia="楷体_GB2312" w:cs="Times New Roman"/>
          <w:b/>
          <w:bCs/>
          <w:spacing w:val="0"/>
          <w:sz w:val="32"/>
          <w:szCs w:val="32"/>
          <w:lang w:val="en-US" w:eastAsia="zh-CN"/>
        </w:rPr>
        <w:t>市中政办字〔2025〕</w:t>
      </w:r>
      <w:r>
        <w:rPr>
          <w:rFonts w:hint="eastAsia" w:ascii="Times New Roman" w:hAnsi="Times New Roman" w:eastAsia="楷体_GB2312" w:cs="Times New Roman"/>
          <w:b/>
          <w:bCs/>
          <w:spacing w:val="0"/>
          <w:sz w:val="32"/>
          <w:szCs w:val="32"/>
          <w:lang w:val="en-US" w:eastAsia="zh-CN"/>
        </w:rPr>
        <w:t>15</w:t>
      </w:r>
      <w:r>
        <w:rPr>
          <w:rFonts w:hint="default" w:ascii="Times New Roman" w:hAnsi="Times New Roman" w:eastAsia="楷体_GB2312" w:cs="Times New Roman"/>
          <w:b/>
          <w:bCs/>
          <w:spacing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default" w:ascii="Times New Roman" w:hAnsi="Times New Roman" w:eastAsia="方正小标宋简体" w:cs="Times New Roman"/>
          <w:b/>
          <w:bCs/>
          <w:snapToGrid/>
          <w:spacing w:val="-6"/>
          <w:kern w:val="2"/>
          <w:sz w:val="44"/>
          <w:szCs w:val="44"/>
          <w:lang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894080</wp:posOffset>
                </wp:positionH>
                <wp:positionV relativeFrom="page">
                  <wp:posOffset>3441700</wp:posOffset>
                </wp:positionV>
                <wp:extent cx="5760085" cy="317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0085" cy="3175"/>
                        </a:xfrm>
                        <a:prstGeom prst="line">
                          <a:avLst/>
                        </a:prstGeom>
                        <a:ln w="25400" cap="flat" cmpd="sng">
                          <a:solidFill>
                            <a:srgbClr val="FF0000"/>
                          </a:solidFill>
                          <a:prstDash val="solid"/>
                          <a:headEnd type="none" w="med" len="med"/>
                          <a:tailEnd type="none" w="med" len="med"/>
                        </a:ln>
                        <a:effectLst>
                          <a:outerShdw algn="ctr" rotWithShape="0">
                            <a:srgbClr val="C0C0C0"/>
                          </a:outerShdw>
                        </a:effectLst>
                      </wps:spPr>
                      <wps:bodyPr upright="1"/>
                    </wps:wsp>
                  </a:graphicData>
                </a:graphic>
              </wp:anchor>
            </w:drawing>
          </mc:Choice>
          <mc:Fallback>
            <w:pict>
              <v:line id="_x0000_s1026" o:spid="_x0000_s1026" o:spt="20" style="position:absolute;left:0pt;margin-left:70.4pt;margin-top:271pt;height:0.25pt;width:453.55pt;mso-position-horizontal-relative:page;mso-position-vertical-relative:page;z-index:251659264;mso-width-relative:page;mso-height-relative:page;" filled="f" stroked="t" coordsize="21600,21600" o:gfxdata="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wUBD2QAAAAwBAAAPAAAAAAAAAAEAIAAA&#10;ACIAAABkcnMvZG93bnJldi54bWxQSwECFAAUAAAACACHTuJA2U6GdAsCAAAFBAAADgAAAAAAAAAB&#10;ACAAAAAoAQAAZHJzL2Uyb0RvYy54bWxQSwUGAAAAAAYABgBZAQAApQUAAAAA&#10;">
                <v:fill on="f" focussize="0,0"/>
                <v:stroke weight="2pt" color="#FF0000" joinstyle="round"/>
                <v:imagedata o:title=""/>
                <o:lock v:ext="edit" aspectratio="f"/>
                <v:shadow on="t" color="#C0C0C0" offset="0pt,0pt" origin="0f,0f" matrix="65536f,0f,0f,65536f"/>
              </v:line>
            </w:pict>
          </mc:Fallback>
        </mc:AlternateContent>
      </w:r>
    </w:p>
    <w:p>
      <w:pPr>
        <w:keepNext w:val="0"/>
        <w:keepLines w:val="0"/>
        <w:pageBreakBefore w:val="0"/>
        <w:widowControl w:val="0"/>
        <w:kinsoku/>
        <w:wordWrap/>
        <w:overflowPunct/>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r>
        <w:rPr>
          <w:rFonts w:hint="default" w:ascii="Times New Roman" w:hAnsi="Times New Roman" w:eastAsia="方正小标宋简体" w:cs="Times New Roman"/>
          <w:b/>
          <w:bCs/>
          <w:spacing w:val="0"/>
          <w:w w:val="100"/>
          <w:position w:val="0"/>
          <w:sz w:val="44"/>
          <w:szCs w:val="44"/>
          <w:lang w:eastAsia="zh-CN"/>
        </w:rPr>
        <w:t>枣庄市</w:t>
      </w:r>
      <w:r>
        <w:rPr>
          <w:rFonts w:hint="default" w:ascii="Times New Roman" w:hAnsi="Times New Roman" w:eastAsia="方正小标宋简体" w:cs="Times New Roman"/>
          <w:b/>
          <w:bCs/>
          <w:spacing w:val="0"/>
          <w:w w:val="100"/>
          <w:position w:val="0"/>
          <w:sz w:val="44"/>
          <w:szCs w:val="44"/>
          <w:lang w:val="en-US" w:eastAsia="zh-CN"/>
        </w:rPr>
        <w:t>市中区</w:t>
      </w:r>
      <w:r>
        <w:rPr>
          <w:rFonts w:hint="default" w:ascii="Times New Roman" w:hAnsi="Times New Roman" w:eastAsia="方正小标宋简体" w:cs="Times New Roman"/>
          <w:b/>
          <w:bCs/>
          <w:spacing w:val="0"/>
          <w:w w:val="100"/>
          <w:position w:val="0"/>
          <w:sz w:val="44"/>
          <w:szCs w:val="44"/>
          <w:lang w:eastAsia="zh-CN"/>
        </w:rPr>
        <w:t>人民政府办公室</w:t>
      </w:r>
    </w:p>
    <w:p>
      <w:pPr>
        <w:keepNext w:val="0"/>
        <w:keepLines w:val="0"/>
        <w:pageBreakBefore w:val="0"/>
        <w:widowControl w:val="0"/>
        <w:kinsoku/>
        <w:wordWrap/>
        <w:overflowPunct/>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r>
        <w:rPr>
          <w:rFonts w:hint="default" w:ascii="Times New Roman" w:hAnsi="Times New Roman" w:eastAsia="方正小标宋简体" w:cs="Times New Roman"/>
          <w:b/>
          <w:bCs/>
          <w:spacing w:val="0"/>
          <w:w w:val="100"/>
          <w:position w:val="0"/>
          <w:sz w:val="44"/>
          <w:szCs w:val="44"/>
          <w:lang w:eastAsia="zh-CN"/>
        </w:rPr>
        <w:t>关于印发《市中区重污染天气应急预案》的通知</w:t>
      </w:r>
    </w:p>
    <w:p>
      <w:pPr>
        <w:keepNext w:val="0"/>
        <w:keepLines w:val="0"/>
        <w:pageBreakBefore w:val="0"/>
        <w:widowControl w:val="0"/>
        <w:kinsoku/>
        <w:wordWrap/>
        <w:overflowPunct/>
        <w:autoSpaceDE w:val="0"/>
        <w:autoSpaceDN w:val="0"/>
        <w:bidi w:val="0"/>
        <w:adjustRightInd w:val="0"/>
        <w:snapToGrid w:val="0"/>
        <w:spacing w:line="560" w:lineRule="exact"/>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各镇人民政府、各街道办事处，区直有关部门（单位）：</w:t>
      </w:r>
    </w:p>
    <w:p>
      <w:pPr>
        <w:keepNext w:val="0"/>
        <w:keepLines w:val="0"/>
        <w:pageBreakBefore w:val="0"/>
        <w:widowControl w:val="0"/>
        <w:kinsoku/>
        <w:wordWrap/>
        <w:overflowPunct/>
        <w:autoSpaceDE w:val="0"/>
        <w:autoSpaceDN w:val="0"/>
        <w:bidi w:val="0"/>
        <w:adjustRightInd w:val="0"/>
        <w:snapToGrid w:val="0"/>
        <w:spacing w:line="560" w:lineRule="exact"/>
        <w:ind w:firstLine="643" w:firstLineChars="200"/>
        <w:jc w:val="left"/>
        <w:textAlignment w:val="baseline"/>
        <w:outlineLvl w:val="0"/>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经</w:t>
      </w:r>
      <w:r>
        <w:rPr>
          <w:rFonts w:hint="default" w:ascii="Times New Roman" w:hAnsi="Times New Roman" w:eastAsia="仿宋_GB2312" w:cs="Times New Roman"/>
          <w:b/>
          <w:bCs/>
          <w:spacing w:val="0"/>
          <w:w w:val="100"/>
          <w:position w:val="0"/>
          <w:sz w:val="32"/>
          <w:szCs w:val="32"/>
          <w:lang w:val="en-US" w:eastAsia="zh-CN"/>
        </w:rPr>
        <w:t>区</w:t>
      </w:r>
      <w:r>
        <w:rPr>
          <w:rFonts w:hint="default" w:ascii="Times New Roman" w:hAnsi="Times New Roman" w:eastAsia="仿宋_GB2312" w:cs="Times New Roman"/>
          <w:b/>
          <w:bCs/>
          <w:spacing w:val="0"/>
          <w:w w:val="100"/>
          <w:position w:val="0"/>
          <w:sz w:val="32"/>
          <w:szCs w:val="32"/>
          <w:lang w:eastAsia="zh-CN"/>
        </w:rPr>
        <w:t>政府同意，现将修订后的《市中区重污染天气应急预案》印发给你们，请认真组织实施。</w:t>
      </w: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right"/>
        <w:textAlignment w:val="baseline"/>
        <w:outlineLvl w:val="0"/>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枣庄市</w:t>
      </w:r>
      <w:r>
        <w:rPr>
          <w:rFonts w:hint="default" w:ascii="Times New Roman" w:hAnsi="Times New Roman" w:eastAsia="仿宋_GB2312" w:cs="Times New Roman"/>
          <w:b/>
          <w:bCs/>
          <w:spacing w:val="0"/>
          <w:w w:val="100"/>
          <w:position w:val="0"/>
          <w:sz w:val="32"/>
          <w:szCs w:val="32"/>
          <w:lang w:val="en-US" w:eastAsia="zh-CN"/>
        </w:rPr>
        <w:t>市中区</w:t>
      </w:r>
      <w:r>
        <w:rPr>
          <w:rFonts w:hint="default" w:ascii="Times New Roman" w:hAnsi="Times New Roman" w:eastAsia="仿宋_GB2312" w:cs="Times New Roman"/>
          <w:b/>
          <w:bCs/>
          <w:spacing w:val="0"/>
          <w:w w:val="100"/>
          <w:position w:val="0"/>
          <w:sz w:val="32"/>
          <w:szCs w:val="32"/>
          <w:lang w:eastAsia="zh-CN"/>
        </w:rPr>
        <w:t>人民政府办公室</w:t>
      </w:r>
    </w:p>
    <w:p>
      <w:pPr>
        <w:keepNext w:val="0"/>
        <w:keepLines w:val="0"/>
        <w:pageBreakBefore w:val="0"/>
        <w:widowControl w:val="0"/>
        <w:kinsoku/>
        <w:wordWrap/>
        <w:overflowPunct/>
        <w:autoSpaceDE w:val="0"/>
        <w:autoSpaceDN w:val="0"/>
        <w:bidi w:val="0"/>
        <w:adjustRightInd w:val="0"/>
        <w:snapToGrid w:val="0"/>
        <w:spacing w:line="560" w:lineRule="exact"/>
        <w:jc w:val="center"/>
        <w:textAlignment w:val="baseline"/>
        <w:outlineLvl w:val="0"/>
        <w:rPr>
          <w:rFonts w:hint="default" w:ascii="Times New Roman" w:hAnsi="Times New Roman" w:eastAsia="仿宋_GB2312" w:cs="Times New Roman"/>
          <w:b/>
          <w:bCs/>
          <w:spacing w:val="0"/>
          <w:w w:val="100"/>
          <w:position w:val="0"/>
          <w:sz w:val="32"/>
          <w:szCs w:val="32"/>
          <w:lang w:eastAsia="zh-CN"/>
        </w:rPr>
      </w:pPr>
      <w:r>
        <w:rPr>
          <w:rFonts w:hint="eastAsia" w:ascii="Times New Roman" w:hAnsi="Times New Roman" w:eastAsia="仿宋_GB2312" w:cs="Times New Roman"/>
          <w:b/>
          <w:bCs/>
          <w:spacing w:val="0"/>
          <w:w w:val="100"/>
          <w:position w:val="0"/>
          <w:sz w:val="32"/>
          <w:szCs w:val="32"/>
          <w:lang w:val="en-US" w:eastAsia="zh-CN"/>
        </w:rPr>
        <w:t xml:space="preserve">                                                     </w:t>
      </w:r>
      <w:r>
        <w:rPr>
          <w:rFonts w:hint="default" w:ascii="Times New Roman" w:hAnsi="Times New Roman" w:eastAsia="仿宋_GB2312" w:cs="Times New Roman"/>
          <w:b/>
          <w:bCs/>
          <w:spacing w:val="0"/>
          <w:w w:val="100"/>
          <w:position w:val="0"/>
          <w:sz w:val="32"/>
          <w:szCs w:val="32"/>
          <w:lang w:eastAsia="zh-CN"/>
        </w:rPr>
        <w:t>202</w:t>
      </w:r>
      <w:r>
        <w:rPr>
          <w:rFonts w:hint="default" w:ascii="Times New Roman" w:hAnsi="Times New Roman" w:eastAsia="仿宋_GB2312" w:cs="Times New Roman"/>
          <w:b/>
          <w:bCs/>
          <w:spacing w:val="0"/>
          <w:w w:val="100"/>
          <w:position w:val="0"/>
          <w:sz w:val="32"/>
          <w:szCs w:val="32"/>
          <w:lang w:val="en-US" w:eastAsia="zh-CN"/>
        </w:rPr>
        <w:t>5</w:t>
      </w:r>
      <w:r>
        <w:rPr>
          <w:rFonts w:hint="default" w:ascii="Times New Roman" w:hAnsi="Times New Roman" w:eastAsia="仿宋_GB2312" w:cs="Times New Roman"/>
          <w:b/>
          <w:bCs/>
          <w:spacing w:val="0"/>
          <w:w w:val="100"/>
          <w:position w:val="0"/>
          <w:sz w:val="32"/>
          <w:szCs w:val="32"/>
          <w:lang w:eastAsia="zh-CN"/>
        </w:rPr>
        <w:t>年</w:t>
      </w:r>
      <w:r>
        <w:rPr>
          <w:rFonts w:hint="eastAsia" w:ascii="Times New Roman" w:hAnsi="Times New Roman" w:eastAsia="仿宋_GB2312" w:cs="Times New Roman"/>
          <w:b/>
          <w:bCs/>
          <w:spacing w:val="0"/>
          <w:w w:val="100"/>
          <w:position w:val="0"/>
          <w:sz w:val="32"/>
          <w:szCs w:val="32"/>
          <w:lang w:val="en-US" w:eastAsia="zh-CN"/>
        </w:rPr>
        <w:t>12</w:t>
      </w:r>
      <w:r>
        <w:rPr>
          <w:rFonts w:hint="default" w:ascii="Times New Roman" w:hAnsi="Times New Roman" w:eastAsia="仿宋_GB2312" w:cs="Times New Roman"/>
          <w:b/>
          <w:bCs/>
          <w:spacing w:val="0"/>
          <w:w w:val="100"/>
          <w:position w:val="0"/>
          <w:sz w:val="32"/>
          <w:szCs w:val="32"/>
          <w:lang w:eastAsia="zh-CN"/>
        </w:rPr>
        <w:t>月</w:t>
      </w:r>
      <w:r>
        <w:rPr>
          <w:rFonts w:hint="eastAsia" w:ascii="Times New Roman" w:hAnsi="Times New Roman" w:eastAsia="仿宋_GB2312" w:cs="Times New Roman"/>
          <w:b/>
          <w:bCs/>
          <w:spacing w:val="0"/>
          <w:w w:val="100"/>
          <w:position w:val="0"/>
          <w:sz w:val="32"/>
          <w:szCs w:val="32"/>
          <w:lang w:val="en-US" w:eastAsia="zh-CN"/>
        </w:rPr>
        <w:t>31</w:t>
      </w:r>
      <w:r>
        <w:rPr>
          <w:rFonts w:hint="default" w:ascii="Times New Roman" w:hAnsi="Times New Roman" w:eastAsia="仿宋_GB2312" w:cs="Times New Roman"/>
          <w:b/>
          <w:bCs/>
          <w:spacing w:val="0"/>
          <w:w w:val="100"/>
          <w:position w:val="0"/>
          <w:sz w:val="32"/>
          <w:szCs w:val="32"/>
          <w:lang w:eastAsia="zh-CN"/>
        </w:rPr>
        <w:t>日</w:t>
      </w:r>
    </w:p>
    <w:p>
      <w:pPr>
        <w:keepNext w:val="0"/>
        <w:keepLines w:val="0"/>
        <w:pageBreakBefore w:val="0"/>
        <w:widowControl w:val="0"/>
        <w:kinsoku/>
        <w:wordWrap/>
        <w:overflowPunct/>
        <w:autoSpaceDE w:val="0"/>
        <w:autoSpaceDN w:val="0"/>
        <w:bidi w:val="0"/>
        <w:adjustRightInd w:val="0"/>
        <w:snapToGrid w:val="0"/>
        <w:spacing w:line="560" w:lineRule="exact"/>
        <w:jc w:val="right"/>
        <w:textAlignment w:val="baseline"/>
        <w:outlineLvl w:val="0"/>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val="0"/>
        <w:kinsoku/>
        <w:wordWrap/>
        <w:overflowPunct/>
        <w:autoSpaceDE w:val="0"/>
        <w:autoSpaceDN w:val="0"/>
        <w:bidi w:val="0"/>
        <w:adjustRightInd w:val="0"/>
        <w:snapToGrid w:val="0"/>
        <w:spacing w:line="560" w:lineRule="exact"/>
        <w:jc w:val="left"/>
        <w:textAlignment w:val="baseline"/>
        <w:outlineLvl w:val="0"/>
        <w:rPr>
          <w:rFonts w:hint="default" w:ascii="Times New Roman" w:hAnsi="Times New Roman" w:eastAsia="仿宋_GB2312" w:cs="Times New Roman"/>
          <w:b/>
          <w:bCs/>
          <w:spacing w:val="0"/>
          <w:w w:val="100"/>
          <w:position w:val="0"/>
          <w:sz w:val="32"/>
          <w:szCs w:val="32"/>
          <w:lang w:eastAsia="zh-CN"/>
        </w:rPr>
        <w:sectPr>
          <w:footerReference r:id="rId3" w:type="default"/>
          <w:pgSz w:w="11906" w:h="16839"/>
          <w:pgMar w:top="1644" w:right="1644" w:bottom="1644" w:left="1644" w:header="850" w:footer="992" w:gutter="0"/>
          <w:pgNumType w:fmt="decimal"/>
          <w:cols w:space="720" w:num="1"/>
        </w:sectPr>
      </w:pPr>
      <w:r>
        <w:rPr>
          <w:rFonts w:hint="default" w:ascii="Times New Roman" w:hAnsi="Times New Roman" w:eastAsia="仿宋_GB2312" w:cs="Times New Roman"/>
          <w:b/>
          <w:bCs/>
          <w:spacing w:val="0"/>
          <w:w w:val="100"/>
          <w:position w:val="0"/>
          <w:sz w:val="32"/>
          <w:szCs w:val="32"/>
          <w:lang w:val="en-US" w:eastAsia="zh-CN"/>
        </w:rPr>
        <w:t>（此件公开发布）</w:t>
      </w:r>
    </w:p>
    <w:p>
      <w:pPr>
        <w:keepNext w:val="0"/>
        <w:keepLines w:val="0"/>
        <w:pageBreakBefore w:val="0"/>
        <w:widowControl w:val="0"/>
        <w:kinsoku/>
        <w:wordWrap/>
        <w:overflowPunct/>
        <w:topLinePunct w:val="0"/>
        <w:autoSpaceDE w:val="0"/>
        <w:autoSpaceDN w:val="0"/>
        <w:bidi w:val="0"/>
        <w:adjustRightInd w:val="0"/>
        <w:snapToGrid w:val="0"/>
        <w:spacing w:line="640" w:lineRule="exact"/>
        <w:ind w:firstLine="0" w:firstLineChars="0"/>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r>
        <w:rPr>
          <w:rFonts w:hint="default" w:ascii="Times New Roman" w:hAnsi="Times New Roman" w:eastAsia="方正小标宋简体" w:cs="Times New Roman"/>
          <w:b/>
          <w:bCs/>
          <w:spacing w:val="0"/>
          <w:w w:val="100"/>
          <w:position w:val="0"/>
          <w:sz w:val="44"/>
          <w:szCs w:val="44"/>
          <w:lang w:eastAsia="zh-CN"/>
        </w:rPr>
        <w:t>市中区重污染天气应急预案</w:t>
      </w:r>
    </w:p>
    <w:p>
      <w:pPr>
        <w:keepNext w:val="0"/>
        <w:keepLines w:val="0"/>
        <w:pageBreakBefore w:val="0"/>
        <w:widowControl w:val="0"/>
        <w:kinsoku/>
        <w:wordWrap/>
        <w:overflowPunct/>
        <w:topLinePunct w:val="0"/>
        <w:autoSpaceDE w:val="0"/>
        <w:autoSpaceDN w:val="0"/>
        <w:bidi w:val="0"/>
        <w:adjustRightInd w:val="0"/>
        <w:snapToGrid w:val="0"/>
        <w:spacing w:line="640" w:lineRule="exact"/>
        <w:ind w:firstLine="0" w:firstLineChars="0"/>
        <w:jc w:val="center"/>
        <w:textAlignment w:val="baseline"/>
        <w:rPr>
          <w:rFonts w:hint="default" w:ascii="Times New Roman" w:hAnsi="Times New Roman" w:eastAsia="黑体" w:cs="Times New Roman"/>
          <w:b/>
          <w:bCs/>
          <w:spacing w:val="0"/>
          <w:w w:val="100"/>
          <w:position w:val="0"/>
          <w:sz w:val="44"/>
          <w:szCs w:val="44"/>
          <w:lang w:eastAsia="zh-CN"/>
        </w:rPr>
      </w:pP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一、总则</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（一）编制目的。</w:t>
      </w:r>
      <w:r>
        <w:rPr>
          <w:rFonts w:hint="default" w:ascii="Times New Roman" w:hAnsi="Times New Roman" w:eastAsia="仿宋_GB2312" w:cs="Times New Roman"/>
          <w:b/>
          <w:bCs/>
          <w:spacing w:val="0"/>
          <w:w w:val="100"/>
          <w:position w:val="0"/>
          <w:sz w:val="32"/>
          <w:szCs w:val="32"/>
          <w:lang w:eastAsia="zh-CN"/>
        </w:rPr>
        <w:t>为有效应对重污染天气，保护人民群众身体健康，满足人民日益增长的优美生态环境需要，依据有关规定，制定本预案。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（二）编制依据。</w:t>
      </w:r>
      <w:r>
        <w:rPr>
          <w:rFonts w:hint="default" w:ascii="Times New Roman" w:hAnsi="Times New Roman" w:eastAsia="仿宋_GB2312" w:cs="Times New Roman"/>
          <w:b/>
          <w:bCs/>
          <w:spacing w:val="0"/>
          <w:w w:val="100"/>
          <w:position w:val="0"/>
          <w:sz w:val="32"/>
          <w:szCs w:val="32"/>
          <w:lang w:eastAsia="zh-CN"/>
        </w:rPr>
        <w:t>《中华人民共和国环境保护法》《中华人民共和国大气污染防治法》《中华人民共和国突发事件应对法》《中共中央</w:t>
      </w:r>
      <w:r>
        <w:rPr>
          <w:rFonts w:hint="eastAsia" w:ascii="Times New Roman" w:hAnsi="Times New Roman" w:eastAsia="仿宋_GB2312" w:cs="Times New Roman"/>
          <w:b/>
          <w:bCs/>
          <w:spacing w:val="0"/>
          <w:w w:val="100"/>
          <w:position w:val="0"/>
          <w:sz w:val="32"/>
          <w:szCs w:val="32"/>
          <w:lang w:val="en-US" w:eastAsia="zh-CN"/>
        </w:rPr>
        <w:t xml:space="preserve"> </w:t>
      </w:r>
      <w:bookmarkStart w:id="0" w:name="_GoBack"/>
      <w:bookmarkEnd w:id="0"/>
      <w:r>
        <w:rPr>
          <w:rFonts w:hint="default" w:ascii="Times New Roman" w:hAnsi="Times New Roman" w:eastAsia="仿宋_GB2312" w:cs="Times New Roman"/>
          <w:b/>
          <w:bCs/>
          <w:spacing w:val="0"/>
          <w:w w:val="100"/>
          <w:position w:val="0"/>
          <w:sz w:val="32"/>
          <w:szCs w:val="32"/>
          <w:lang w:eastAsia="zh-CN"/>
        </w:rPr>
        <w:t>国务院关于深入打好污染防治攻坚战的意见》《山东省大气污染防治条例》《山东省突发事件应对条例》《深入打好重污染天气消除、臭氧污染防治和柴油货车污染治理攻坚战行动方案》《生态环境部关于进一步优化重污染天气应对机制的指导意见》《山东省突发事件总体应急预案》</w:t>
      </w:r>
      <w:r>
        <w:rPr>
          <w:rFonts w:hint="default" w:ascii="Times New Roman" w:hAnsi="Times New Roman" w:eastAsia="仿宋_GB2312" w:cs="Times New Roman"/>
          <w:b/>
          <w:bCs/>
          <w:strike w:val="0"/>
          <w:dstrike w:val="0"/>
          <w:color w:val="auto"/>
          <w:spacing w:val="0"/>
          <w:w w:val="100"/>
          <w:position w:val="0"/>
          <w:sz w:val="32"/>
          <w:szCs w:val="32"/>
          <w:lang w:eastAsia="zh-CN"/>
        </w:rPr>
        <w:t>《枣庄市突发事件总体应急预案》</w:t>
      </w:r>
      <w:r>
        <w:rPr>
          <w:rFonts w:hint="default" w:ascii="Times New Roman" w:hAnsi="Times New Roman" w:eastAsia="仿宋_GB2312" w:cs="Times New Roman"/>
          <w:b/>
          <w:bCs/>
          <w:spacing w:val="0"/>
          <w:w w:val="100"/>
          <w:position w:val="0"/>
          <w:sz w:val="32"/>
          <w:szCs w:val="32"/>
          <w:lang w:eastAsia="zh-CN"/>
        </w:rPr>
        <w:t>等。</w:t>
      </w:r>
    </w:p>
    <w:p>
      <w:pPr>
        <w:keepNext w:val="0"/>
        <w:keepLines w:val="0"/>
        <w:pageBreakBefore w:val="0"/>
        <w:widowControl/>
        <w:suppressLineNumbers w:val="0"/>
        <w:wordWrap/>
        <w:overflowPunct w:val="0"/>
        <w:autoSpaceDE/>
        <w:autoSpaceDN w:val="0"/>
        <w:bidi w:val="0"/>
        <w:adjustRightInd w:val="0"/>
        <w:snapToGrid w:val="0"/>
        <w:spacing w:line="560" w:lineRule="exact"/>
        <w:ind w:firstLine="643" w:firstLineChars="200"/>
        <w:jc w:val="left"/>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（三）适用范围。</w:t>
      </w:r>
      <w:r>
        <w:rPr>
          <w:rFonts w:hint="default" w:ascii="Times New Roman" w:hAnsi="Times New Roman" w:eastAsia="仿宋_GB2312" w:cs="Times New Roman"/>
          <w:b/>
          <w:bCs/>
          <w:spacing w:val="0"/>
          <w:w w:val="100"/>
          <w:position w:val="0"/>
          <w:sz w:val="32"/>
          <w:szCs w:val="32"/>
          <w:lang w:eastAsia="zh-CN"/>
        </w:rPr>
        <w:t>适用于市中区行政区域内出现重污染天气时的应急工作。对不同污染物造成的重污染天气，采取差异化应对措施。因细颗粒物（</w:t>
      </w:r>
      <w:r>
        <w:rPr>
          <w:rFonts w:hint="default" w:ascii="Times New Roman" w:hAnsi="Times New Roman" w:eastAsia="仿宋_GB2312" w:cs="Times New Roman"/>
          <w:b/>
          <w:bCs/>
          <w:snapToGrid w:val="0"/>
          <w:color w:val="000000"/>
          <w:spacing w:val="0"/>
          <w:kern w:val="0"/>
          <w:sz w:val="32"/>
          <w:szCs w:val="32"/>
          <w:lang w:val="en-US" w:eastAsia="zh-CN" w:bidi="ar"/>
        </w:rPr>
        <w:t>PM</w:t>
      </w:r>
      <w:r>
        <w:rPr>
          <w:rFonts w:hint="default" w:ascii="Times New Roman" w:hAnsi="Times New Roman" w:eastAsia="仿宋_GB2312" w:cs="Times New Roman"/>
          <w:b/>
          <w:bCs/>
          <w:snapToGrid w:val="0"/>
          <w:color w:val="000000"/>
          <w:spacing w:val="0"/>
          <w:kern w:val="0"/>
          <w:sz w:val="32"/>
          <w:szCs w:val="32"/>
          <w:vertAlign w:val="subscript"/>
          <w:lang w:val="en-US" w:eastAsia="zh-CN" w:bidi="ar"/>
        </w:rPr>
        <w:t>2.5</w:t>
      </w:r>
      <w:r>
        <w:rPr>
          <w:rFonts w:hint="default" w:ascii="Times New Roman" w:hAnsi="Times New Roman" w:eastAsia="仿宋_GB2312" w:cs="Times New Roman"/>
          <w:b/>
          <w:bCs/>
          <w:spacing w:val="0"/>
          <w:w w:val="100"/>
          <w:position w:val="0"/>
          <w:sz w:val="32"/>
          <w:szCs w:val="32"/>
          <w:lang w:eastAsia="zh-CN"/>
        </w:rPr>
        <w:t>）污染造成的重污染天气，应严格按照相关法律法规和本预案有关规定积极应对。因臭氧（O</w:t>
      </w:r>
      <w:r>
        <w:rPr>
          <w:rFonts w:hint="default" w:ascii="Times New Roman" w:hAnsi="Times New Roman" w:eastAsia="仿宋_GB2312" w:cs="Times New Roman"/>
          <w:b/>
          <w:bCs/>
          <w:spacing w:val="0"/>
          <w:w w:val="100"/>
          <w:position w:val="0"/>
          <w:sz w:val="32"/>
          <w:szCs w:val="32"/>
          <w:vertAlign w:val="subscript"/>
          <w:lang w:eastAsia="zh-CN"/>
        </w:rPr>
        <w:t>3</w:t>
      </w:r>
      <w:r>
        <w:rPr>
          <w:rFonts w:hint="default" w:ascii="Times New Roman" w:hAnsi="Times New Roman" w:eastAsia="仿宋_GB2312" w:cs="Times New Roman"/>
          <w:b/>
          <w:bCs/>
          <w:spacing w:val="0"/>
          <w:w w:val="100"/>
          <w:position w:val="0"/>
          <w:sz w:val="32"/>
          <w:szCs w:val="32"/>
          <w:lang w:eastAsia="zh-CN"/>
        </w:rPr>
        <w:t>）污染造成的重污染天气，应及时向社会发布健康提示信息，同时加强对挥发性有机物（VOCs）和氮氧化物（NO</w:t>
      </w:r>
      <w:r>
        <w:rPr>
          <w:rFonts w:hint="default" w:ascii="Times New Roman" w:hAnsi="Times New Roman" w:eastAsia="仿宋_GB2312" w:cs="Times New Roman"/>
          <w:b/>
          <w:bCs/>
          <w:spacing w:val="0"/>
          <w:w w:val="100"/>
          <w:position w:val="0"/>
          <w:sz w:val="32"/>
          <w:szCs w:val="32"/>
          <w:vertAlign w:val="subscript"/>
          <w:lang w:eastAsia="zh-CN"/>
        </w:rPr>
        <w:t>X</w:t>
      </w:r>
      <w:r>
        <w:rPr>
          <w:rFonts w:hint="default" w:ascii="Times New Roman" w:hAnsi="Times New Roman" w:eastAsia="仿宋_GB2312" w:cs="Times New Roman"/>
          <w:b/>
          <w:bCs/>
          <w:spacing w:val="0"/>
          <w:w w:val="100"/>
          <w:position w:val="0"/>
          <w:sz w:val="32"/>
          <w:szCs w:val="32"/>
          <w:lang w:eastAsia="zh-CN"/>
        </w:rPr>
        <w:t>）排放源的日常监管。因沙尘、山火、局地扬沙、国境外传输等不可控因素造成的重污染天气，应及时向社会发布健康提示信息，引导公众采取健康防护措施，可视情采取加强扬尘源管控等措施。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（四）预案体系。</w:t>
      </w:r>
      <w:r>
        <w:rPr>
          <w:rFonts w:hint="default" w:ascii="Times New Roman" w:hAnsi="Times New Roman" w:eastAsia="仿宋_GB2312" w:cs="Times New Roman"/>
          <w:b/>
          <w:bCs/>
          <w:spacing w:val="0"/>
          <w:w w:val="100"/>
          <w:position w:val="0"/>
          <w:sz w:val="32"/>
          <w:szCs w:val="32"/>
          <w:lang w:eastAsia="zh-CN"/>
        </w:rPr>
        <w:t>全区重污染天气应急预案体系包括本预案、区有关部门重污染天气应急响应专项实施方案（以下简称部门专项实施方案），相关企业事业单位编制的重污染天气应急响应操作方案（以下简称企业操作方案）。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（五）工作原则。</w:t>
      </w:r>
      <w:r>
        <w:rPr>
          <w:rFonts w:hint="default" w:ascii="Times New Roman" w:hAnsi="Times New Roman" w:eastAsia="仿宋_GB2312" w:cs="Times New Roman"/>
          <w:b/>
          <w:bCs/>
          <w:spacing w:val="0"/>
          <w:w w:val="100"/>
          <w:position w:val="0"/>
          <w:sz w:val="32"/>
          <w:szCs w:val="32"/>
          <w:lang w:eastAsia="zh-CN"/>
        </w:rPr>
        <w:t>以人为本，积极预防；统筹兼顾，差异管控；属地负责，部门联动；信息发布，社会参与。</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二、组织机构及职责</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（一）</w:t>
      </w:r>
      <w:r>
        <w:rPr>
          <w:rFonts w:hint="default" w:ascii="Times New Roman" w:hAnsi="Times New Roman" w:eastAsia="楷体_GB2312" w:cs="Times New Roman"/>
          <w:b/>
          <w:bCs/>
          <w:color w:val="auto"/>
          <w:spacing w:val="0"/>
          <w:w w:val="100"/>
          <w:position w:val="0"/>
          <w:sz w:val="32"/>
          <w:szCs w:val="32"/>
          <w:lang w:eastAsia="zh-CN"/>
        </w:rPr>
        <w:t>市中区人民政府职责。</w:t>
      </w:r>
      <w:r>
        <w:rPr>
          <w:rFonts w:hint="default" w:ascii="Times New Roman" w:hAnsi="Times New Roman" w:eastAsia="仿宋_GB2312" w:cs="Times New Roman"/>
          <w:b/>
          <w:bCs/>
          <w:spacing w:val="0"/>
          <w:w w:val="100"/>
          <w:position w:val="0"/>
          <w:sz w:val="32"/>
          <w:szCs w:val="32"/>
          <w:lang w:eastAsia="zh-CN"/>
        </w:rPr>
        <w:t>负责全区重污染天气应急</w:t>
      </w:r>
      <w:r>
        <w:rPr>
          <w:rFonts w:hint="default" w:ascii="Times New Roman" w:hAnsi="Times New Roman" w:eastAsia="仿宋_GB2312" w:cs="Times New Roman"/>
          <w:b/>
          <w:bCs/>
          <w:spacing w:val="-6"/>
          <w:w w:val="100"/>
          <w:position w:val="0"/>
          <w:sz w:val="32"/>
          <w:szCs w:val="32"/>
          <w:lang w:eastAsia="zh-CN"/>
        </w:rPr>
        <w:t>管理工作，加强组织领导，统筹协调各项措施的制定和实施。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（二）组织机构。</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市中区重污染天气应急指挥部（以下简称区应急指挥部）指挥长由分管生态环境工作的副区长担任，副指挥长由区政府办有关负责同志和区生态环境分局主要负责同志担任，成员由区委宣传部、区教育和体育局、区发展和改革局、区工业和信息化局、区公安分局、区自然资源局、区生态环境分局、区住房和城乡建设局、区交通运输局、区农业农村局、区市场监督管理局、区综合行政执法局、区融媒体中心、各电信运营商、市中供电中心有关负责同志组成。区应急指挥部下设办公室、专家咨询组、督导检查组，办公室设在区生态环境分局。各</w:t>
      </w:r>
      <w:r>
        <w:rPr>
          <w:rFonts w:hint="default" w:ascii="Times New Roman" w:hAnsi="Times New Roman" w:eastAsia="仿宋_GB2312" w:cs="Times New Roman"/>
          <w:b/>
          <w:bCs/>
          <w:color w:val="000000" w:themeColor="text1"/>
          <w:spacing w:val="0"/>
          <w:w w:val="100"/>
          <w:position w:val="0"/>
          <w:sz w:val="32"/>
          <w:szCs w:val="32"/>
          <w:lang w:val="en-US" w:eastAsia="zh-CN"/>
          <w14:textFill>
            <w14:solidFill>
              <w14:schemeClr w14:val="tx1"/>
            </w14:solidFill>
          </w14:textFill>
        </w:rPr>
        <w:t>镇人民政府、</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街道办事处要健全工作机制，明确部门职责，推动工作落实。</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（三）机构职责。</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区应急指挥部负责统一指挥、组织、</w:t>
      </w:r>
      <w:r>
        <w:rPr>
          <w:rFonts w:hint="default" w:ascii="Times New Roman" w:hAnsi="Times New Roman" w:eastAsia="仿宋_GB2312" w:cs="Times New Roman"/>
          <w:b/>
          <w:bCs/>
          <w:spacing w:val="0"/>
          <w:w w:val="100"/>
          <w:position w:val="0"/>
          <w:sz w:val="32"/>
          <w:szCs w:val="32"/>
          <w:lang w:eastAsia="zh-CN"/>
        </w:rPr>
        <w:t>协调全区重污染天气预测预警、应急响应、检查评估以及责任追究等工作。承担枣庄市重污染天气应急指挥部（以下简称市应急指挥部）交办的其他工作。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区应急指挥部办公室负责组织落实</w:t>
      </w:r>
      <w:r>
        <w:rPr>
          <w:rFonts w:hint="default" w:ascii="Times New Roman" w:hAnsi="Times New Roman" w:eastAsia="仿宋_GB2312" w:cs="Times New Roman"/>
          <w:b/>
          <w:bCs/>
          <w:spacing w:val="0"/>
          <w:w w:val="100"/>
          <w:position w:val="0"/>
          <w:sz w:val="32"/>
          <w:szCs w:val="32"/>
          <w:lang w:val="en-US" w:eastAsia="zh-CN"/>
        </w:rPr>
        <w:t>市</w:t>
      </w:r>
      <w:r>
        <w:rPr>
          <w:rFonts w:hint="default" w:ascii="Times New Roman" w:hAnsi="Times New Roman" w:eastAsia="仿宋_GB2312" w:cs="Times New Roman"/>
          <w:b/>
          <w:bCs/>
          <w:spacing w:val="0"/>
          <w:w w:val="100"/>
          <w:position w:val="0"/>
          <w:sz w:val="32"/>
          <w:szCs w:val="32"/>
          <w:lang w:eastAsia="zh-CN"/>
        </w:rPr>
        <w:t>应急指挥部决定事项；组织修订区级重污染天气应急预案和应急减排清单，指导纳入应急减排清单的企业编制相应的操作方案；</w:t>
      </w:r>
      <w:r>
        <w:rPr>
          <w:rFonts w:hint="default" w:ascii="Times New Roman" w:hAnsi="Times New Roman" w:eastAsia="仿宋_GB2312" w:cs="Times New Roman"/>
          <w:b/>
          <w:bCs/>
          <w:color w:val="auto"/>
          <w:spacing w:val="0"/>
          <w:w w:val="100"/>
          <w:position w:val="0"/>
          <w:sz w:val="32"/>
          <w:szCs w:val="32"/>
          <w:lang w:eastAsia="zh-CN"/>
        </w:rPr>
        <w:t>组织发布或解除预警，向</w:t>
      </w:r>
      <w:r>
        <w:rPr>
          <w:rFonts w:hint="default" w:ascii="Times New Roman" w:hAnsi="Times New Roman" w:eastAsia="仿宋_GB2312" w:cs="Times New Roman"/>
          <w:b/>
          <w:bCs/>
          <w:color w:val="auto"/>
          <w:spacing w:val="0"/>
          <w:w w:val="100"/>
          <w:position w:val="0"/>
          <w:sz w:val="32"/>
          <w:szCs w:val="32"/>
          <w:lang w:val="en-US" w:eastAsia="zh-CN"/>
        </w:rPr>
        <w:t>市</w:t>
      </w:r>
      <w:r>
        <w:rPr>
          <w:rFonts w:hint="default" w:ascii="Times New Roman" w:hAnsi="Times New Roman" w:eastAsia="仿宋_GB2312" w:cs="Times New Roman"/>
          <w:b/>
          <w:bCs/>
          <w:color w:val="auto"/>
          <w:spacing w:val="0"/>
          <w:w w:val="100"/>
          <w:position w:val="0"/>
          <w:sz w:val="32"/>
          <w:szCs w:val="32"/>
          <w:lang w:eastAsia="zh-CN"/>
        </w:rPr>
        <w:t>应急指挥部提出发布或解除</w:t>
      </w:r>
      <w:r>
        <w:rPr>
          <w:rFonts w:hint="default" w:ascii="Times New Roman" w:hAnsi="Times New Roman" w:eastAsia="仿宋_GB2312" w:cs="Times New Roman"/>
          <w:b/>
          <w:bCs/>
          <w:color w:val="auto"/>
          <w:spacing w:val="0"/>
          <w:w w:val="100"/>
          <w:position w:val="0"/>
          <w:sz w:val="32"/>
          <w:szCs w:val="32"/>
          <w:lang w:val="en-US" w:eastAsia="zh-CN"/>
        </w:rPr>
        <w:t>黄色、</w:t>
      </w:r>
      <w:r>
        <w:rPr>
          <w:rFonts w:hint="default" w:ascii="Times New Roman" w:hAnsi="Times New Roman" w:eastAsia="仿宋_GB2312" w:cs="Times New Roman"/>
          <w:b/>
          <w:bCs/>
          <w:color w:val="auto"/>
          <w:spacing w:val="0"/>
          <w:w w:val="100"/>
          <w:position w:val="0"/>
          <w:sz w:val="32"/>
          <w:szCs w:val="32"/>
          <w:lang w:eastAsia="zh-CN"/>
        </w:rPr>
        <w:t>橙色、红色预警的建议，经批准后实施；</w:t>
      </w:r>
      <w:r>
        <w:rPr>
          <w:rFonts w:hint="default" w:ascii="Times New Roman" w:hAnsi="Times New Roman" w:eastAsia="仿宋_GB2312" w:cs="Times New Roman"/>
          <w:b/>
          <w:bCs/>
          <w:spacing w:val="0"/>
          <w:w w:val="100"/>
          <w:position w:val="0"/>
          <w:sz w:val="32"/>
          <w:szCs w:val="32"/>
          <w:lang w:eastAsia="zh-CN"/>
        </w:rPr>
        <w:t>协调和督导各成员单位开展重污染天气应急管理工作；组织专家咨询组对重污染天气提出管控措施建议；组织对重污染天气应对工作进行分析、总结；承担</w:t>
      </w:r>
      <w:r>
        <w:rPr>
          <w:rFonts w:hint="default" w:ascii="Times New Roman" w:hAnsi="Times New Roman" w:eastAsia="仿宋_GB2312" w:cs="Times New Roman"/>
          <w:b/>
          <w:bCs/>
          <w:spacing w:val="0"/>
          <w:w w:val="100"/>
          <w:position w:val="0"/>
          <w:sz w:val="32"/>
          <w:szCs w:val="32"/>
          <w:lang w:val="en-US" w:eastAsia="zh-CN"/>
        </w:rPr>
        <w:t>市</w:t>
      </w:r>
      <w:r>
        <w:rPr>
          <w:rFonts w:hint="default" w:ascii="Times New Roman" w:hAnsi="Times New Roman" w:eastAsia="仿宋_GB2312" w:cs="Times New Roman"/>
          <w:b/>
          <w:bCs/>
          <w:spacing w:val="0"/>
          <w:w w:val="100"/>
          <w:position w:val="0"/>
          <w:sz w:val="32"/>
          <w:szCs w:val="32"/>
          <w:lang w:eastAsia="zh-CN"/>
        </w:rPr>
        <w:t>应急指挥部交办的其他工作。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专家咨询组由区生态环境分局聘请相关专家组成，负责重污染天气发生时提供技术支持和对策建议。</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督导检查组由各成员单位相关负责人组成，负责对各</w:t>
      </w:r>
      <w:r>
        <w:rPr>
          <w:rFonts w:hint="default" w:ascii="Times New Roman" w:hAnsi="Times New Roman" w:eastAsia="仿宋_GB2312" w:cs="Times New Roman"/>
          <w:b/>
          <w:bCs/>
          <w:spacing w:val="0"/>
          <w:w w:val="100"/>
          <w:position w:val="0"/>
          <w:sz w:val="32"/>
          <w:szCs w:val="32"/>
          <w:lang w:val="en-US" w:eastAsia="zh-CN"/>
        </w:rPr>
        <w:t>镇人民政府、</w:t>
      </w:r>
      <w:r>
        <w:rPr>
          <w:rFonts w:hint="default" w:ascii="Times New Roman" w:hAnsi="Times New Roman" w:eastAsia="仿宋_GB2312" w:cs="Times New Roman"/>
          <w:b/>
          <w:bCs/>
          <w:spacing w:val="0"/>
          <w:w w:val="100"/>
          <w:position w:val="0"/>
          <w:sz w:val="32"/>
          <w:szCs w:val="32"/>
          <w:lang w:eastAsia="zh-CN"/>
        </w:rPr>
        <w:t>街道办事处及成员单位重污染天气应急准备、监测、预警、响应等职责落实情况进行监督检查，及时反馈有关情况，并对履职不到位的提出问责处理意见。</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区应急指挥部各成员单位职责分工详见附件。</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三、预警预报</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（一）风险评估。</w:t>
      </w:r>
      <w:r>
        <w:rPr>
          <w:rFonts w:hint="default" w:ascii="Times New Roman" w:hAnsi="Times New Roman" w:eastAsia="仿宋_GB2312" w:cs="Times New Roman"/>
          <w:b/>
          <w:bCs/>
          <w:spacing w:val="0"/>
          <w:w w:val="100"/>
          <w:position w:val="0"/>
          <w:sz w:val="32"/>
          <w:szCs w:val="32"/>
          <w:lang w:eastAsia="zh-CN"/>
        </w:rPr>
        <w:t>重污染天气是大气污染物排放、气象条件和二次转化综合作用的结果，影响人们正常生活，危害人体健康。因此，依法实施重污染天气应急减排，是预防和缓解重污染天气影响、保障群众身体健康的必要措施。</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楷体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（二）预警分级</w:t>
      </w:r>
    </w:p>
    <w:p>
      <w:pPr>
        <w:pStyle w:val="3"/>
        <w:keepNext w:val="0"/>
        <w:keepLines w:val="0"/>
        <w:pageBreakBefore w:val="0"/>
        <w:widowControl/>
        <w:kinsoku/>
        <w:wordWrap/>
        <w:overflowPunct w:val="0"/>
        <w:autoSpaceDE/>
        <w:autoSpaceDN w:val="0"/>
        <w:bidi w:val="0"/>
        <w:adjustRightInd w:val="0"/>
        <w:snapToGrid w:val="0"/>
        <w:spacing w:line="560" w:lineRule="exact"/>
        <w:ind w:firstLine="599" w:firstLineChars="200"/>
        <w:jc w:val="both"/>
        <w:textAlignment w:val="baseline"/>
        <w:rPr>
          <w:rFonts w:hint="default" w:ascii="Times New Roman" w:hAnsi="Times New Roman" w:eastAsia="仿宋_GB2312" w:cs="Times New Roman"/>
          <w:b/>
          <w:bCs/>
          <w:spacing w:val="-11"/>
          <w:w w:val="100"/>
          <w:position w:val="0"/>
          <w:sz w:val="32"/>
          <w:szCs w:val="32"/>
          <w:lang w:eastAsia="zh-CN"/>
        </w:rPr>
      </w:pPr>
      <w:r>
        <w:rPr>
          <w:rFonts w:hint="default" w:ascii="Times New Roman" w:hAnsi="Times New Roman" w:eastAsia="仿宋_GB2312" w:cs="Times New Roman"/>
          <w:b/>
          <w:bCs/>
          <w:spacing w:val="-11"/>
          <w:w w:val="100"/>
          <w:position w:val="0"/>
          <w:sz w:val="32"/>
          <w:szCs w:val="32"/>
          <w:lang w:eastAsia="zh-CN"/>
        </w:rPr>
        <w:t>全区重污染天气预警统一以空气质量指数（AQI）为指标。</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AQI日均值按连续24小时（可以跨自然日）均值计算。预警级别由低到高分为黄色、橙色和红色预警三级。</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黄色预警：预测日AQI＞200或日AQI＞150持续48小时及以上，且未达到高级别预警条件；</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spacing w:val="0"/>
          <w:w w:val="100"/>
          <w:position w:val="0"/>
          <w:sz w:val="32"/>
          <w:szCs w:val="32"/>
          <w:lang w:eastAsia="zh-CN"/>
        </w:rPr>
        <w:t>橙色预警：预测日AQI＞200持续48小时或日AQI＞150持续7</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2小时及以上，且未达到高级别预警条件；</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红色预警：预测日AQI＞200持续72小时且日AQI＞300持续24小时及以上。</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（三）预警发布、解除与调整。</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区应急指挥部办公室依据市级预警发布、预警解除、预警等级调整等信息及时发布并公示区各有关单位、各镇人民政府、各街道办事处、各大企业及社会民众。</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（四）区域应急联动。</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执行重污染天气区域应急联动机制，纳入京津冀及周边地区应急联动范围。</w:t>
      </w:r>
      <w:r>
        <w:rPr>
          <w:rFonts w:hint="default" w:ascii="Times New Roman" w:hAnsi="Times New Roman" w:eastAsia="仿宋_GB2312" w:cs="Times New Roman"/>
          <w:b/>
          <w:bCs/>
          <w:color w:val="000000" w:themeColor="text1"/>
          <w:spacing w:val="0"/>
          <w:w w:val="100"/>
          <w:position w:val="0"/>
          <w:sz w:val="32"/>
          <w:szCs w:val="32"/>
          <w:shd w:val="clear" w:color="auto" w:fill="auto"/>
          <w:lang w:eastAsia="zh-CN"/>
          <w14:textFill>
            <w14:solidFill>
              <w14:schemeClr w14:val="tx1"/>
            </w14:solidFill>
          </w14:textFill>
        </w:rPr>
        <w:t>按照市应急指挥部要求，与相邻区（市）密切配合，共同做好重污染天气应急工作。</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黑体" w:cs="Times New Roman"/>
          <w:b/>
          <w:bCs/>
          <w:color w:val="000000" w:themeColor="text1"/>
          <w:spacing w:val="0"/>
          <w:w w:val="100"/>
          <w:position w:val="0"/>
          <w:sz w:val="32"/>
          <w:szCs w:val="32"/>
          <w:lang w:eastAsia="zh-CN"/>
          <w14:textFill>
            <w14:solidFill>
              <w14:schemeClr w14:val="tx1"/>
            </w14:solidFill>
          </w14:textFill>
        </w:rPr>
        <w:t>四、应急响应</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（一）应急响应分级。</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对应预警分级，将应急响应分为三个等级，由低到高依次为Ⅲ级应急响应、Ⅱ级应急响应、Ⅰ级应急响应。</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1．当发布黄色预警时，启动Ⅲ级应急响应。</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2．当发布橙色预警时，启动Ⅱ级应急响应。</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3．当发布红色预警时，启动I级应急响应。</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（二）应急响应启动。</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重污染天气预警信息发布后，区政府按照本预案及时启动应急响应，采取与预警等级对应的应急响应措施。区应急指挥部成员单位应按照职责分工落实有关工作。应急响应时，区应急指挥部办公室适时派出监督检查人员对相关</w:t>
      </w:r>
      <w:r>
        <w:rPr>
          <w:rFonts w:hint="default" w:ascii="Times New Roman" w:hAnsi="Times New Roman" w:eastAsia="仿宋_GB2312" w:cs="Times New Roman"/>
          <w:b/>
          <w:bCs/>
          <w:color w:val="000000" w:themeColor="text1"/>
          <w:spacing w:val="0"/>
          <w:w w:val="100"/>
          <w:position w:val="0"/>
          <w:sz w:val="32"/>
          <w:szCs w:val="32"/>
          <w:lang w:val="en-US" w:eastAsia="zh-CN"/>
          <w14:textFill>
            <w14:solidFill>
              <w14:schemeClr w14:val="tx1"/>
            </w14:solidFill>
          </w14:textFill>
        </w:rPr>
        <w:t>镇</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街落实应急减排情况进行督导检查，同时配合市应急指挥部办公室督导检查组进行督查。</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（三）总体减排要求</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1．动态修订减排清单。区应急指挥部按照要求及时修订应急减排清单，充分利用排污许可证管理信息、污染源普查和源清单编制成果，组织对重点涉气工业企业进行逐一排查，确保重点行业工业企业全部纳入应急减排清单，非重点行业但属于城区主要涉气企业的，也要纳入应急减排清单管理，其他行业视情纳入。应避免对居民供暖锅炉和对当地空气质量影响小的生活服务业采取停限产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2．切实落实减排比例。区应急指挥部办公室要认真核算应急减排基数和各级别预警条件下工业源、扬尘源和移动源清单的应急减排比例，确保满足应急减排要求，实现预期应急减排效果。</w:t>
      </w:r>
    </w:p>
    <w:p>
      <w:pPr>
        <w:pStyle w:val="3"/>
        <w:keepNext w:val="0"/>
        <w:keepLines w:val="0"/>
        <w:pageBreakBefore w:val="0"/>
        <w:widowControl/>
        <w:kinsoku/>
        <w:wordWrap/>
        <w:overflowPunct w:val="0"/>
        <w:topLinePunct/>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应急响应期间，辖区内全域二氧化硫（SO</w:t>
      </w:r>
      <w:r>
        <w:rPr>
          <w:rFonts w:hint="default" w:ascii="Times New Roman" w:hAnsi="Times New Roman" w:eastAsia="仿宋_GB2312" w:cs="Times New Roman"/>
          <w:b/>
          <w:bCs/>
          <w:color w:val="000000" w:themeColor="text1"/>
          <w:spacing w:val="0"/>
          <w:w w:val="100"/>
          <w:position w:val="0"/>
          <w:sz w:val="32"/>
          <w:szCs w:val="32"/>
          <w:vertAlign w:val="subscript"/>
          <w:lang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）、氮氧化物（NO</w:t>
      </w:r>
      <w:r>
        <w:rPr>
          <w:rFonts w:hint="default" w:ascii="Times New Roman" w:hAnsi="Times New Roman" w:eastAsia="仿宋_GB2312" w:cs="Times New Roman"/>
          <w:b/>
          <w:bCs/>
          <w:color w:val="000000" w:themeColor="text1"/>
          <w:spacing w:val="0"/>
          <w:w w:val="100"/>
          <w:position w:val="0"/>
          <w:sz w:val="32"/>
          <w:szCs w:val="32"/>
          <w:vertAlign w:val="subscript"/>
          <w:lang w:eastAsia="zh-CN"/>
          <w14:textFill>
            <w14:solidFill>
              <w14:schemeClr w14:val="tx1"/>
            </w14:solidFill>
          </w14:textFill>
        </w:rPr>
        <w:t>X</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）、颗粒物（PM）、挥发性有机物（VOCs）等主要污染物在Ⅲ级、Ⅱ级、Ⅰ级应急响应下，减排比例应分别达到10</w:t>
      </w:r>
      <w:r>
        <w:rPr>
          <w:rFonts w:hint="default" w:ascii="Times New Roman" w:hAnsi="Times New Roman" w:eastAsia="仿宋_GB2312" w:cs="Times New Roman"/>
          <w:b/>
          <w:bCs/>
          <w:color w:val="000000" w:themeColor="text1"/>
          <w:spacing w:val="0"/>
          <w:w w:val="100"/>
          <w:position w:val="0"/>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、20%、30%以上，根据实际需要，可调整SO</w:t>
      </w:r>
      <w:r>
        <w:rPr>
          <w:rFonts w:hint="default" w:ascii="Times New Roman" w:hAnsi="Times New Roman" w:eastAsia="仿宋_GB2312" w:cs="Times New Roman"/>
          <w:b/>
          <w:bCs/>
          <w:color w:val="000000" w:themeColor="text1"/>
          <w:spacing w:val="0"/>
          <w:w w:val="100"/>
          <w:position w:val="0"/>
          <w:sz w:val="32"/>
          <w:szCs w:val="32"/>
          <w:vertAlign w:val="subscript"/>
          <w:lang w:eastAsia="zh-CN"/>
          <w14:textFill>
            <w14:solidFill>
              <w14:schemeClr w14:val="tx1"/>
            </w14:solidFill>
          </w14:textFill>
        </w:rPr>
        <w:t>2</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和NO</w:t>
      </w:r>
      <w:r>
        <w:rPr>
          <w:rFonts w:hint="default" w:ascii="Times New Roman" w:hAnsi="Times New Roman" w:eastAsia="仿宋_GB2312" w:cs="Times New Roman"/>
          <w:b/>
          <w:bCs/>
          <w:color w:val="000000" w:themeColor="text1"/>
          <w:spacing w:val="0"/>
          <w:w w:val="100"/>
          <w:position w:val="0"/>
          <w:sz w:val="32"/>
          <w:szCs w:val="32"/>
          <w:vertAlign w:val="subscript"/>
          <w:lang w:eastAsia="zh-CN"/>
          <w14:textFill>
            <w14:solidFill>
              <w14:schemeClr w14:val="tx1"/>
            </w14:solidFill>
          </w14:textFill>
        </w:rPr>
        <w:t>X</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的减排比例，但二者减排比例之和在Ⅲ级、Ⅱ级、Ⅰ级应急响应下，应不低于20%、40%和60%。污染物减排目标应分解落实到工业源、移动源和扬尘源应急减排清单。</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2"/>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（四）应急响应措施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1．实行差异化应急管控。为进一步突出精准治污、科学治污、依法治污，更好保障公众身体健康，积极应对重污染天气，对重点行业工业企业实行绩效分级和差异化管控，对涉及民生需求的工业企业、重点建设工程实行应急保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1）重点行业工业企业。依据生态环境部办公厅印发的《重污染天气重点行业应急减排措施制定技术指南（2020年修订版）》（以下简称《指南》）和《重污染天气重点行业绩效分级及减排措施》补充说明，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根据环境空气质量改善需求和实际污染状况，市应急指挥部可制定更为严格的减排措施。规范企业绩效分级工作程序，确保绩效分级结果公开公平公正。</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保障类工业企业。对涉及居民供电、供暖、承担协同处置城区生活垃圾或危险废物、重大疫情防控物资生产、能源保供等保障民生和城区正常运转的工业企业以及涉军、涉政类生产企业，纳入保障类企业管理，实施“以热定产”或“以量定产”。原则上对于重点行业内的保障类企业，应达到B级及以上绩效等级水平。对承担协同处置城区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3）重点建设工程。对重点保障性建设工程，需要纳入保障类的，由区级相关主管部门审核报市级相关主管部门备案后，在污染防治措施满足我区扬尘管控要求的情况下，纳入保障类清单，根据实际情况采取减排措施，不得采取全面停工、停产措施。如保障类工程未达到相关要求的，一经发现，立即移出保障类清单。</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4）小微涉气企业。对于非燃煤、非燃油，污染物组分单一、排放的大气污染物中无有毒有害及恶臭气体、污染物年排放总量100千克以下的企业（对于季节性生产企业，应按上述要求以日核算排放量），在满足城区总体减排要求的情况下，可不采取停限产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精准实施应急减排措施。对纳入应急减排清单的企业，应当组织制定“一厂一策”企业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的生产线或生产工序，应根据季节特点指导企业预先调整生产计划，确保预警期间能够落实减排措施；生产工序不可中断，通过采取提高治污效率、限制生产负荷等措施减排的重点排污企业，需安装烟气排放自动监控设施（CEMS），并提供分布式控制系统（DCS）一年以上数据记录。避免对非涉气工序、生产设施采取停限产措施，确保应急管控措施精准到位，降低对企业正当生产经营的影响。</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3．认真落实安全生产要求。在重污染天气应对过程中，要提醒企业自觉在污染防治设施启动、停运、检修时，严格落实安全生产相关要求，需要安全监管部门审批的，必须批准后方可实施。在监督检查过程中，要坚持实事求是、科学严谨，坚决防止施行强制措施产生安全隐患。</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4．分级响应措施。各级应急响应措施包括公众防护措施、倡议性污染减排措施和强制性污染减排措施。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（1）Ⅲ级应急响应措施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Ⅲ级应急响应启动后，应当至少采取下列措施：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①公众防护措施。儿童、老年人和呼吸道疾病患者等易感人群避免户外活动。区教育主管部门组织中小学、幼儿园停止室外活动。</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②倡议性减排措施。倡导公众绿色消费、绿色出行，单位和公众尽量减少含挥发性有机物的涂料、油漆、溶剂等原材料及产品的使用。</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③强制性减排措施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工业源减排措施。执行本预案、区工业源应急减排清单确定的黄色预警减排措施。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扬尘源减排措施。执行区扬尘源应急减排清单确定的黄色预警减排措施。矿山、砂石料场、石材厂、石板厂等停止露天作业；除应急抢险外的施工工地禁止土石方作业、建筑拆除、喷涂粉刷、护坡喷浆、混凝土搅拌等；主干道和易产生扬尘路段在道路日常保洁、洒水的基础上，每天增加洒水降尘作业频次（结冰期等特殊气象情况除外）。</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移动源减排措施。未安装密闭装置易产生遗撒的煤炭、渣土、砂石料等运输车辆禁止上路。应采取国四及以下排放标准柴油货车、三轮汽车、拖拉机等限制通行的措施。加大不合格非道路移动机械监督检查频次，依法查处违法行为。</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（2）Ⅱ级应急响应措施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Ⅱ级应急响应启动后，在执行Ⅲ级应急响应措施的基础上，增加下列措施：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①公众防护措施。停止举办大型群众性户外活动。</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②倡议性减排措施。加大公共交通运力，合理调整城区公共交通工具营运频次和营运时间，提高公共交通出行率。</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③强制性减排措施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工业源减排措施。执行本预案、区工业源应急减排清单确定的橙色预警减排措施。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扬尘源减排措施。执行区扬尘源应急减排清单确定的橙色预警减排措施。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移动源减排措施。矿山、洗煤厂、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除城区运行保障车辆和执行特种任务车辆外，应禁止国四及以下排放标准重型和中型柴油货车、三轮汽车、低速载货汽车和拖拉机通行。</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（3）Ⅰ级应急响应措施。Ⅰ级应急响应启动后，在执行Ⅱ级应急响应措施的基础上，增加下列措施：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①公众防护措施。在区教育主管部门指导下，根据实际情况采取弹性教学等措施。接到红色预警且AQI日均值达到500时，学校可采取停课措施。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②强制性减排措施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工业源减排措施。执行本预案、区工业源应急减排清单确定的红色预警减排措施。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扬尘源减排措施。执行区扬尘源应急减排清单确定的红色预警减排措施。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移动源减排措施。经区政府同意，采取限制部分机动车行驶等更加严格的机动车管控措施。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19" w:firstLineChars="200"/>
        <w:jc w:val="both"/>
        <w:textAlignment w:val="baseline"/>
        <w:rPr>
          <w:rFonts w:hint="default" w:ascii="Times New Roman" w:hAnsi="Times New Roman" w:eastAsia="仿宋_GB2312" w:cs="Times New Roman"/>
          <w:b/>
          <w:bCs/>
          <w:color w:val="000000" w:themeColor="text1"/>
          <w:spacing w:val="-6"/>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6"/>
          <w:w w:val="100"/>
          <w:position w:val="0"/>
          <w:sz w:val="32"/>
          <w:szCs w:val="32"/>
          <w:lang w:eastAsia="zh-CN"/>
          <w14:textFill>
            <w14:solidFill>
              <w14:schemeClr w14:val="tx1"/>
            </w14:solidFill>
          </w14:textFill>
        </w:rPr>
        <w:t>（五）应急响应终止。</w:t>
      </w:r>
      <w:r>
        <w:rPr>
          <w:rFonts w:hint="default" w:ascii="Times New Roman" w:hAnsi="Times New Roman" w:eastAsia="仿宋_GB2312" w:cs="Times New Roman"/>
          <w:b/>
          <w:bCs/>
          <w:color w:val="000000" w:themeColor="text1"/>
          <w:spacing w:val="-6"/>
          <w:w w:val="100"/>
          <w:position w:val="0"/>
          <w:sz w:val="32"/>
          <w:szCs w:val="32"/>
          <w:lang w:eastAsia="zh-CN"/>
          <w14:textFill>
            <w14:solidFill>
              <w14:schemeClr w14:val="tx1"/>
            </w14:solidFill>
          </w14:textFill>
        </w:rPr>
        <w:t>预警解除后，应急响应自动终止。</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pacing w:val="0"/>
          <w:w w:val="100"/>
          <w:position w:val="0"/>
          <w:sz w:val="32"/>
          <w:szCs w:val="32"/>
          <w:lang w:eastAsia="zh-CN"/>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（六）信息报送和总结评估。</w:t>
      </w:r>
      <w:r>
        <w:rPr>
          <w:rFonts w:hint="default" w:ascii="Times New Roman" w:hAnsi="Times New Roman" w:eastAsia="仿宋_GB2312" w:cs="Times New Roman"/>
          <w:b/>
          <w:bCs/>
          <w:color w:val="auto"/>
          <w:spacing w:val="0"/>
          <w:w w:val="100"/>
          <w:position w:val="0"/>
          <w:sz w:val="32"/>
          <w:szCs w:val="32"/>
          <w:lang w:eastAsia="zh-CN"/>
        </w:rPr>
        <w:t>区应急指挥部在启动重污染天气应急响应次日，向市应急指挥部报送前一日预警和应急响应情况。区应急指挥部会在应急响应终止3个工作日内对当次重污染天气应急情况进行总结。内容包括：重污染天气预警发布情况，应急响应情况，应急减排措施落实情况，应急措施环境效益、存在的问题及改进措施等。</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区应急指挥部于每年5月底前组织对前12个月重污染天气应急工作进行评估，重点评估应急预案实施情况、应急措施环境效益和经济成本、减排措施的针对性和可操作性，存在的突出问题等，并针对相关问题提出改进措施和建议。评估结果在5月底前报送市应急指挥部办公室。</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黑体" w:cs="Times New Roman"/>
          <w:b/>
          <w:bCs/>
          <w:color w:val="000000" w:themeColor="text1"/>
          <w:spacing w:val="0"/>
          <w:w w:val="100"/>
          <w:position w:val="0"/>
          <w:sz w:val="32"/>
          <w:szCs w:val="32"/>
          <w:lang w:eastAsia="zh-CN"/>
          <w14:textFill>
            <w14:solidFill>
              <w14:schemeClr w14:val="tx1"/>
            </w14:solidFill>
          </w14:textFill>
        </w:rPr>
        <w:t>五、保障措施</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（一）组织保障。</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区应急指挥部统一指挥，加强调度督导。各镇人民政府、街道办事处进一步落实重污染天气应急保障工作，明确部门职责，建立协同联动工作机制，统筹做</w:t>
      </w:r>
      <w:r>
        <w:rPr>
          <w:rFonts w:hint="default" w:ascii="Times New Roman" w:hAnsi="Times New Roman" w:eastAsia="仿宋_GB2312" w:cs="Times New Roman"/>
          <w:b/>
          <w:bCs/>
          <w:color w:val="000000" w:themeColor="text1"/>
          <w:spacing w:val="-6"/>
          <w:w w:val="100"/>
          <w:position w:val="0"/>
          <w:sz w:val="32"/>
          <w:szCs w:val="32"/>
          <w:lang w:eastAsia="zh-CN"/>
          <w14:textFill>
            <w14:solidFill>
              <w14:schemeClr w14:val="tx1"/>
            </w14:solidFill>
          </w14:textFill>
        </w:rPr>
        <w:t>好重污染天气应急响应工作，确保重污染天气得到妥善应对。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（二）经费保障。</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加大深入打好蓝天保卫战资金投入力度，将重污染天气应急所需资金按规定程序列入预算，为重污染天气应急预案及减排清单修编、应急处置、监督检查，应急基础设施建设、运行和维护以及应急技术支持等各项工作提供经费保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（三）</w:t>
      </w:r>
      <w:r>
        <w:rPr>
          <w:rFonts w:hint="default" w:ascii="Times New Roman" w:hAnsi="Times New Roman" w:eastAsia="楷体_GB2312" w:cs="Times New Roman"/>
          <w:b/>
          <w:bCs/>
          <w:color w:val="000000" w:themeColor="text1"/>
          <w:spacing w:val="0"/>
          <w:w w:val="100"/>
          <w:position w:val="0"/>
          <w:sz w:val="32"/>
          <w:szCs w:val="32"/>
          <w:lang w:val="en-US" w:eastAsia="zh-CN"/>
          <w14:textFill>
            <w14:solidFill>
              <w14:schemeClr w14:val="tx1"/>
            </w14:solidFill>
          </w14:textFill>
        </w:rPr>
        <w:t>物资保障。</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要制定应急期间应急仪器、车辆、人员防护装备调配计划，明确各项应急物资的储备维护主体、种类与数量。各有关部门应根据各自职能分工，配备种类齐全、数量充足的应急仪器、车辆和防护器材等硬件装备，做</w:t>
      </w:r>
      <w:r>
        <w:rPr>
          <w:rFonts w:hint="default" w:ascii="Times New Roman" w:hAnsi="Times New Roman" w:eastAsia="仿宋_GB2312" w:cs="Times New Roman"/>
          <w:b/>
          <w:bCs/>
          <w:color w:val="000000" w:themeColor="text1"/>
          <w:spacing w:val="-6"/>
          <w:w w:val="100"/>
          <w:position w:val="0"/>
          <w:sz w:val="32"/>
          <w:szCs w:val="32"/>
          <w:lang w:eastAsia="zh-CN"/>
          <w14:textFill>
            <w14:solidFill>
              <w14:schemeClr w14:val="tx1"/>
            </w14:solidFill>
          </w14:textFill>
        </w:rPr>
        <w:t>好日常管理和维护保养，确保重污染天气应对工作顺利开展。</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color w:val="000000" w:themeColor="text1"/>
          <w:spacing w:val="0"/>
          <w:w w:val="100"/>
          <w:position w:val="0"/>
          <w:sz w:val="32"/>
          <w:szCs w:val="32"/>
          <w:lang w:eastAsia="zh-CN"/>
          <w14:textFill>
            <w14:solidFill>
              <w14:schemeClr w14:val="tx1"/>
            </w14:solidFill>
          </w14:textFill>
        </w:rPr>
        <w:t>（四）信息联络保障。</w:t>
      </w:r>
      <w:r>
        <w:rPr>
          <w:rFonts w:hint="default" w:ascii="Times New Roman" w:hAnsi="Times New Roman" w:eastAsia="仿宋_GB2312" w:cs="Times New Roman"/>
          <w:b/>
          <w:bCs/>
          <w:color w:val="000000" w:themeColor="text1"/>
          <w:spacing w:val="0"/>
          <w:w w:val="100"/>
          <w:position w:val="0"/>
          <w:sz w:val="32"/>
          <w:szCs w:val="32"/>
          <w:lang w:eastAsia="zh-CN"/>
          <w14:textFill>
            <w14:solidFill>
              <w14:schemeClr w14:val="tx1"/>
            </w14:solidFill>
          </w14:textFill>
        </w:rPr>
        <w:t>区及各镇街、有关部门要建立重污染天气应急值守制度，健全通信和信息保障机制，明确重污</w:t>
      </w:r>
      <w:r>
        <w:rPr>
          <w:rFonts w:hint="default" w:ascii="Times New Roman" w:hAnsi="Times New Roman" w:eastAsia="仿宋_GB2312" w:cs="Times New Roman"/>
          <w:b/>
          <w:bCs/>
          <w:spacing w:val="0"/>
          <w:w w:val="100"/>
          <w:position w:val="0"/>
          <w:sz w:val="32"/>
          <w:szCs w:val="32"/>
          <w:lang w:eastAsia="zh-CN"/>
        </w:rPr>
        <w:t>染天气应急负责人和联络员，并保持24小时通信畅通，保证应急信息和指令的及时有效传达。</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六、信息发布</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（一）应急预案发布。</w:t>
      </w:r>
      <w:r>
        <w:rPr>
          <w:rFonts w:hint="default" w:ascii="Times New Roman" w:hAnsi="Times New Roman" w:eastAsia="仿宋_GB2312" w:cs="Times New Roman"/>
          <w:b/>
          <w:bCs/>
          <w:spacing w:val="0"/>
          <w:w w:val="100"/>
          <w:position w:val="0"/>
          <w:sz w:val="32"/>
          <w:szCs w:val="32"/>
          <w:lang w:eastAsia="zh-CN"/>
        </w:rPr>
        <w:t>区政府要按照国家、省、市有关要求及时组织修订应急预案和应急减排清单，按照国家、省、市规定的时间完成并向社会公布。</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（二）预警信息发布。</w:t>
      </w:r>
      <w:r>
        <w:rPr>
          <w:rFonts w:hint="default" w:ascii="Times New Roman" w:hAnsi="Times New Roman" w:eastAsia="仿宋_GB2312" w:cs="Times New Roman"/>
          <w:b/>
          <w:bCs/>
          <w:spacing w:val="0"/>
          <w:w w:val="100"/>
          <w:position w:val="0"/>
          <w:sz w:val="32"/>
          <w:szCs w:val="32"/>
          <w:lang w:eastAsia="zh-CN"/>
        </w:rPr>
        <w:t>区应急指挥部负责全区重污染天气应急信息发布，协调各级宣传、网信和有关责任部门负责新闻宣传和舆情引导处置。预警期间信息发布的内容要包括环境空气质量监测数据、重污染天气可能持续的时间、污染程度、潜在的危害及防范建议、应急工作情况等。预警信息发布后，区有关部门单位应当通过电视、广播、网络、短信等途径告知公众采取健康防护措施，指导公众出行和调整其他相关社会活动。新闻媒体、电信运营商应按照当地政府或</w:t>
      </w:r>
      <w:r>
        <w:rPr>
          <w:rFonts w:hint="default" w:ascii="Times New Roman" w:hAnsi="Times New Roman" w:eastAsia="仿宋_GB2312" w:cs="Times New Roman"/>
          <w:b/>
          <w:bCs/>
          <w:spacing w:val="-6"/>
          <w:w w:val="100"/>
          <w:position w:val="0"/>
          <w:sz w:val="32"/>
          <w:szCs w:val="32"/>
          <w:lang w:eastAsia="zh-CN"/>
        </w:rPr>
        <w:t>预警发布部门要求，及时、无偿向社会公开发布预警信息。任何单位和个人不得擅自向社会发布重污染天气预报预警信息。</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七、应急演练</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sz w:val="32"/>
          <w:szCs w:val="32"/>
        </w:rPr>
        <w:t>区及各</w:t>
      </w:r>
      <w:r>
        <w:rPr>
          <w:rFonts w:hint="default" w:ascii="Times New Roman" w:hAnsi="Times New Roman" w:eastAsia="仿宋_GB2312" w:cs="Times New Roman"/>
          <w:b/>
          <w:bCs/>
          <w:spacing w:val="0"/>
          <w:sz w:val="32"/>
          <w:szCs w:val="32"/>
          <w:lang w:eastAsia="zh-CN"/>
        </w:rPr>
        <w:t>镇</w:t>
      </w:r>
      <w:r>
        <w:rPr>
          <w:rFonts w:hint="default" w:ascii="Times New Roman" w:hAnsi="Times New Roman" w:eastAsia="仿宋_GB2312" w:cs="Times New Roman"/>
          <w:b/>
          <w:bCs/>
          <w:spacing w:val="0"/>
          <w:sz w:val="32"/>
          <w:szCs w:val="32"/>
        </w:rPr>
        <w:t>街</w:t>
      </w:r>
      <w:r>
        <w:rPr>
          <w:rFonts w:hint="default" w:ascii="Times New Roman" w:hAnsi="Times New Roman" w:eastAsia="仿宋_GB2312" w:cs="Times New Roman"/>
          <w:b/>
          <w:bCs/>
          <w:spacing w:val="0"/>
          <w:w w:val="100"/>
          <w:position w:val="0"/>
          <w:sz w:val="32"/>
          <w:szCs w:val="32"/>
          <w:lang w:eastAsia="zh-CN"/>
        </w:rPr>
        <w:t>原则上每年采暖季之前组织开展一次应急演练，重点检验重污染天气预警信息发布、应急响应措施落实、监督检查执行等情况，演练后及时总结评估，进一步完善应急措施和机制。</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outlineLvl w:val="1"/>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八、预案管理</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（一）预案宣传。</w:t>
      </w:r>
      <w:r>
        <w:rPr>
          <w:rFonts w:hint="default" w:ascii="Times New Roman" w:hAnsi="Times New Roman" w:eastAsia="仿宋_GB2312" w:cs="Times New Roman"/>
          <w:b/>
          <w:bCs/>
          <w:spacing w:val="0"/>
          <w:sz w:val="32"/>
          <w:szCs w:val="32"/>
        </w:rPr>
        <w:t>区及各</w:t>
      </w:r>
      <w:r>
        <w:rPr>
          <w:rFonts w:hint="default" w:ascii="Times New Roman" w:hAnsi="Times New Roman" w:eastAsia="仿宋_GB2312" w:cs="Times New Roman"/>
          <w:b/>
          <w:bCs/>
          <w:spacing w:val="0"/>
          <w:sz w:val="32"/>
          <w:szCs w:val="32"/>
          <w:lang w:eastAsia="zh-CN"/>
        </w:rPr>
        <w:t>镇</w:t>
      </w:r>
      <w:r>
        <w:rPr>
          <w:rFonts w:hint="default" w:ascii="Times New Roman" w:hAnsi="Times New Roman" w:eastAsia="仿宋_GB2312" w:cs="Times New Roman"/>
          <w:b/>
          <w:bCs/>
          <w:spacing w:val="0"/>
          <w:sz w:val="32"/>
          <w:szCs w:val="32"/>
        </w:rPr>
        <w:t>街</w:t>
      </w:r>
      <w:r>
        <w:rPr>
          <w:rFonts w:hint="default" w:ascii="Times New Roman" w:hAnsi="Times New Roman" w:eastAsia="仿宋_GB2312" w:cs="Times New Roman"/>
          <w:b/>
          <w:bCs/>
          <w:spacing w:val="0"/>
          <w:w w:val="100"/>
          <w:position w:val="0"/>
          <w:sz w:val="32"/>
          <w:szCs w:val="32"/>
          <w:lang w:eastAsia="zh-CN"/>
        </w:rPr>
        <w:t>应充分利用政务新媒体、电视、广播等网络及新闻媒体，加强应急预案及重污染天气应急法律法规、健康防护知识等的宣传，及时、准确发布重污染天气有关信息，积极正面引导舆论。</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（二）预案培训。</w:t>
      </w:r>
      <w:r>
        <w:rPr>
          <w:rFonts w:hint="default" w:ascii="Times New Roman" w:hAnsi="Times New Roman" w:eastAsia="仿宋_GB2312" w:cs="Times New Roman"/>
          <w:b/>
          <w:bCs/>
          <w:spacing w:val="0"/>
          <w:sz w:val="32"/>
          <w:szCs w:val="32"/>
        </w:rPr>
        <w:t>区及各</w:t>
      </w:r>
      <w:r>
        <w:rPr>
          <w:rFonts w:hint="default" w:ascii="Times New Roman" w:hAnsi="Times New Roman" w:eastAsia="仿宋_GB2312" w:cs="Times New Roman"/>
          <w:b/>
          <w:bCs/>
          <w:spacing w:val="0"/>
          <w:sz w:val="32"/>
          <w:szCs w:val="32"/>
          <w:lang w:eastAsia="zh-CN"/>
        </w:rPr>
        <w:t>镇</w:t>
      </w:r>
      <w:r>
        <w:rPr>
          <w:rFonts w:hint="default" w:ascii="Times New Roman" w:hAnsi="Times New Roman" w:eastAsia="仿宋_GB2312" w:cs="Times New Roman"/>
          <w:b/>
          <w:bCs/>
          <w:spacing w:val="0"/>
          <w:sz w:val="32"/>
          <w:szCs w:val="32"/>
        </w:rPr>
        <w:t>街</w:t>
      </w:r>
      <w:r>
        <w:rPr>
          <w:rFonts w:hint="default" w:ascii="Times New Roman" w:hAnsi="Times New Roman" w:eastAsia="仿宋_GB2312" w:cs="Times New Roman"/>
          <w:b/>
          <w:bCs/>
          <w:spacing w:val="0"/>
          <w:w w:val="100"/>
          <w:position w:val="0"/>
          <w:sz w:val="32"/>
          <w:szCs w:val="32"/>
          <w:lang w:eastAsia="zh-CN"/>
        </w:rPr>
        <w:t>建立健全重污染天气应急预案培训制度，根据应急预案职责分工，制定培训计划，明确培训对象和培训内容，确保各项应急措施安全、有效、全面落实。</w:t>
      </w:r>
    </w:p>
    <w:p>
      <w:pPr>
        <w:pStyle w:val="3"/>
        <w:keepNext w:val="0"/>
        <w:keepLines w:val="0"/>
        <w:pageBreakBefore w:val="0"/>
        <w:widowControl/>
        <w:kinsoku/>
        <w:wordWrap/>
        <w:overflowPunct w:val="0"/>
        <w:autoSpaceDE/>
        <w:autoSpaceDN w:val="0"/>
        <w:bidi w:val="0"/>
        <w:adjustRightInd w:val="0"/>
        <w:snapToGrid w:val="0"/>
        <w:spacing w:line="560" w:lineRule="exact"/>
        <w:ind w:firstLine="619" w:firstLineChars="200"/>
        <w:jc w:val="both"/>
        <w:textAlignment w:val="baseline"/>
        <w:rPr>
          <w:rFonts w:hint="default" w:ascii="Times New Roman" w:hAnsi="Times New Roman" w:eastAsia="仿宋_GB2312" w:cs="Times New Roman"/>
          <w:b/>
          <w:bCs/>
          <w:spacing w:val="-6"/>
          <w:w w:val="100"/>
          <w:position w:val="0"/>
          <w:sz w:val="32"/>
          <w:szCs w:val="32"/>
          <w:lang w:eastAsia="zh-CN"/>
        </w:rPr>
      </w:pPr>
      <w:r>
        <w:rPr>
          <w:rFonts w:hint="default" w:ascii="Times New Roman" w:hAnsi="Times New Roman" w:eastAsia="楷体_GB2312" w:cs="Times New Roman"/>
          <w:b/>
          <w:bCs/>
          <w:spacing w:val="-6"/>
          <w:w w:val="100"/>
          <w:position w:val="0"/>
          <w:sz w:val="32"/>
          <w:szCs w:val="32"/>
          <w:lang w:eastAsia="zh-CN"/>
        </w:rPr>
        <w:t>（三）预案备案。</w:t>
      </w:r>
      <w:r>
        <w:rPr>
          <w:rFonts w:hint="default" w:ascii="Times New Roman" w:hAnsi="Times New Roman" w:eastAsia="仿宋_GB2312" w:cs="Times New Roman"/>
          <w:b/>
          <w:bCs/>
          <w:spacing w:val="-6"/>
          <w:w w:val="100"/>
          <w:position w:val="0"/>
          <w:sz w:val="32"/>
          <w:szCs w:val="32"/>
          <w:lang w:eastAsia="zh-CN"/>
        </w:rPr>
        <w:t>本预案向市级生态环境主管部门备案。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各级重污染天气应急工作相关成员单位要制定本部门重污染天气应急响应专项实施方案，向本级政府和上一级生态环境主管部门备案。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重点工业企业“一厂一策”企业操作方案，应向区生态环境局备案。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楷体_GB2312" w:cs="Times New Roman"/>
          <w:b/>
          <w:bCs/>
          <w:spacing w:val="0"/>
          <w:w w:val="100"/>
          <w:position w:val="0"/>
          <w:sz w:val="32"/>
          <w:szCs w:val="32"/>
          <w:lang w:eastAsia="zh-CN"/>
        </w:rPr>
        <w:t>（四）预案修订条件。</w:t>
      </w:r>
      <w:r>
        <w:rPr>
          <w:rFonts w:hint="default" w:ascii="Times New Roman" w:hAnsi="Times New Roman" w:eastAsia="仿宋_GB2312" w:cs="Times New Roman"/>
          <w:b/>
          <w:bCs/>
          <w:spacing w:val="0"/>
          <w:w w:val="100"/>
          <w:position w:val="0"/>
          <w:sz w:val="32"/>
          <w:szCs w:val="32"/>
          <w:lang w:eastAsia="zh-CN"/>
        </w:rPr>
        <w:t>有下列情形之一的，应当及时修订应急预案：</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1．有关法律、法规、规章、标准、上位预案中的有关规定发生变化的；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2．应急指挥机构及其职责发生重大调整的；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3．面临的风险发生重大变化的；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4．重要应急资源发生重大变化的；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5．预案中的其他重要信息发生变化的；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6．在突发事件实际应对和应急演练中发现问题需要作出重大调整的；</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7．应急预案制定单位认为应当修订的其他情况。</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九、责任追究</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加强对相关职能部门应对重污染天气履职情况的监督，对因工作不力、效率低下、履职缺位或慢作为不作为等导致未能有效应对重污染天气的，依规依纪依法追究责任。</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强化企业主体责任，各有关部门单位要认真做好对企事业单位应急措施落实情况的监督检查，对应急响应期间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十、附则</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本预案自印发之日起实施。</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附件：市中区重污染天气应急指挥部成员单位职责分工</w:t>
      </w:r>
    </w:p>
    <w:p>
      <w:pPr>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sectPr>
          <w:pgSz w:w="11906" w:h="16839"/>
          <w:pgMar w:top="1644" w:right="1644" w:bottom="1644" w:left="1644" w:header="850" w:footer="992" w:gutter="0"/>
          <w:pgNumType w:fmt="decimal"/>
          <w:cols w:space="720" w:num="1"/>
        </w:sectPr>
      </w:pPr>
    </w:p>
    <w:p>
      <w:pPr>
        <w:keepNext w:val="0"/>
        <w:keepLines w:val="0"/>
        <w:pageBreakBefore w:val="0"/>
        <w:widowControl/>
        <w:kinsoku/>
        <w:wordWrap/>
        <w:overflowPunct w:val="0"/>
        <w:autoSpaceDE/>
        <w:autoSpaceDN w:val="0"/>
        <w:bidi w:val="0"/>
        <w:adjustRightInd w:val="0"/>
        <w:snapToGrid w:val="0"/>
        <w:spacing w:line="560" w:lineRule="exact"/>
        <w:jc w:val="both"/>
        <w:textAlignment w:val="baseline"/>
        <w:rPr>
          <w:rFonts w:hint="default" w:ascii="Times New Roman" w:hAnsi="Times New Roman" w:eastAsia="黑体" w:cs="Times New Roman"/>
          <w:b/>
          <w:bCs/>
          <w:spacing w:val="0"/>
          <w:w w:val="100"/>
          <w:position w:val="0"/>
          <w:sz w:val="32"/>
          <w:szCs w:val="32"/>
          <w:lang w:eastAsia="zh-CN"/>
        </w:rPr>
      </w:pPr>
      <w:r>
        <w:rPr>
          <w:rFonts w:hint="default" w:ascii="Times New Roman" w:hAnsi="Times New Roman" w:eastAsia="黑体" w:cs="Times New Roman"/>
          <w:b/>
          <w:bCs/>
          <w:spacing w:val="0"/>
          <w:w w:val="100"/>
          <w:position w:val="0"/>
          <w:sz w:val="32"/>
          <w:szCs w:val="32"/>
          <w:lang w:eastAsia="zh-CN"/>
        </w:rPr>
        <w:t>附件</w:t>
      </w:r>
    </w:p>
    <w:p>
      <w:pPr>
        <w:keepNext w:val="0"/>
        <w:keepLines w:val="0"/>
        <w:pageBreakBefore w:val="0"/>
        <w:widowControl/>
        <w:kinsoku/>
        <w:wordWrap/>
        <w:overflowPunct w:val="0"/>
        <w:topLine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p>
    <w:p>
      <w:pPr>
        <w:keepNext w:val="0"/>
        <w:keepLines w:val="0"/>
        <w:pageBreakBefore w:val="0"/>
        <w:widowControl/>
        <w:kinsoku/>
        <w:wordWrap/>
        <w:overflowPunct w:val="0"/>
        <w:topLinePunct w:val="0"/>
        <w:autoSpaceDE/>
        <w:autoSpaceDN w:val="0"/>
        <w:bidi w:val="0"/>
        <w:adjustRightInd w:val="0"/>
        <w:snapToGrid w:val="0"/>
        <w:spacing w:line="560" w:lineRule="exact"/>
        <w:ind w:firstLine="883" w:firstLineChars="200"/>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r>
        <w:rPr>
          <w:rFonts w:hint="default" w:ascii="Times New Roman" w:hAnsi="Times New Roman" w:eastAsia="方正小标宋简体" w:cs="Times New Roman"/>
          <w:b/>
          <w:bCs/>
          <w:spacing w:val="0"/>
          <w:w w:val="100"/>
          <w:position w:val="0"/>
          <w:sz w:val="44"/>
          <w:szCs w:val="44"/>
          <w:lang w:eastAsia="zh-CN"/>
        </w:rPr>
        <w:t>市中区重污染天气应急指挥部成员单位</w:t>
      </w:r>
    </w:p>
    <w:p>
      <w:pPr>
        <w:keepNext w:val="0"/>
        <w:keepLines w:val="0"/>
        <w:pageBreakBefore w:val="0"/>
        <w:widowControl/>
        <w:kinsoku/>
        <w:wordWrap/>
        <w:overflowPunct w:val="0"/>
        <w:topLinePunct w:val="0"/>
        <w:autoSpaceDE/>
        <w:autoSpaceDN w:val="0"/>
        <w:bidi w:val="0"/>
        <w:adjustRightInd w:val="0"/>
        <w:snapToGrid w:val="0"/>
        <w:spacing w:line="560" w:lineRule="exact"/>
        <w:ind w:firstLine="883" w:firstLineChars="200"/>
        <w:jc w:val="center"/>
        <w:textAlignment w:val="baseline"/>
        <w:outlineLvl w:val="0"/>
        <w:rPr>
          <w:rFonts w:hint="default" w:ascii="Times New Roman" w:hAnsi="Times New Roman" w:eastAsia="方正小标宋简体" w:cs="Times New Roman"/>
          <w:b/>
          <w:bCs/>
          <w:spacing w:val="0"/>
          <w:w w:val="100"/>
          <w:position w:val="0"/>
          <w:sz w:val="44"/>
          <w:szCs w:val="44"/>
          <w:lang w:eastAsia="zh-CN"/>
        </w:rPr>
      </w:pPr>
      <w:r>
        <w:rPr>
          <w:rFonts w:hint="default" w:ascii="Times New Roman" w:hAnsi="Times New Roman" w:eastAsia="方正小标宋简体" w:cs="Times New Roman"/>
          <w:b/>
          <w:bCs/>
          <w:spacing w:val="0"/>
          <w:w w:val="100"/>
          <w:position w:val="0"/>
          <w:sz w:val="44"/>
          <w:szCs w:val="44"/>
          <w:lang w:eastAsia="zh-CN"/>
        </w:rPr>
        <w:t>职责分工</w:t>
      </w:r>
    </w:p>
    <w:p>
      <w:pPr>
        <w:keepNext w:val="0"/>
        <w:keepLines w:val="0"/>
        <w:pageBreakBefore w:val="0"/>
        <w:widowControl/>
        <w:kinsoku/>
        <w:wordWrap/>
        <w:overflowPunct w:val="0"/>
        <w:topLine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区委宣传部负责协调新闻宣传和舆情处置工作、会同区应急指挥部办公室适时组织召开新闻发布会或通气会，正面引导舆论。完成区应急指挥部交办的其他事项。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生态环境分局负责根据省、市预警指令要求提出预警、管控建议；负责应急减排清单的修订更新；督促各街道办事处落实应采取停产、限产措施的企业采取响应措施；配合区交警大队等部门落实高排放机动车控制措施。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区教育和体育局编制本部门重污染天气应急响应专项实施方案。负责指导和督促各类教育机构做好健康防护工作。完成区应急指挥部交办的其他事项。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pacing w:val="0"/>
          <w:w w:val="100"/>
          <w:position w:val="0"/>
          <w:sz w:val="32"/>
          <w:szCs w:val="32"/>
          <w:lang w:eastAsia="zh-CN"/>
        </w:rPr>
      </w:pPr>
      <w:r>
        <w:rPr>
          <w:rFonts w:hint="default" w:ascii="Times New Roman" w:hAnsi="Times New Roman" w:eastAsia="仿宋_GB2312" w:cs="Times New Roman"/>
          <w:b/>
          <w:bCs/>
          <w:color w:val="auto"/>
          <w:spacing w:val="0"/>
          <w:w w:val="100"/>
          <w:position w:val="0"/>
          <w:sz w:val="32"/>
          <w:szCs w:val="32"/>
          <w:lang w:eastAsia="zh-CN"/>
        </w:rPr>
        <w:t>区发展和改革局编制本部门重污染天气应急响应专项实施方案；参与督促相关企业采取停产限产措施；负责煤炭经营企业监督管理；会同相关部门，加强煤炭质量全过程管理；完成区应急指挥部交办的其他事项。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区工业和信息化局编制本部门重污染天气应急响应专项实施方案。</w:t>
      </w:r>
      <w:r>
        <w:rPr>
          <w:rFonts w:hint="default" w:ascii="Times New Roman" w:hAnsi="Times New Roman" w:eastAsia="仿宋_GB2312" w:cs="Times New Roman"/>
          <w:b/>
          <w:bCs/>
          <w:color w:val="auto"/>
          <w:spacing w:val="0"/>
          <w:w w:val="100"/>
          <w:position w:val="0"/>
          <w:sz w:val="32"/>
          <w:szCs w:val="32"/>
          <w:lang w:eastAsia="zh-CN"/>
        </w:rPr>
        <w:t>会同区生态环境分局</w:t>
      </w:r>
      <w:r>
        <w:rPr>
          <w:rFonts w:hint="default" w:ascii="Times New Roman" w:hAnsi="Times New Roman" w:eastAsia="仿宋_GB2312" w:cs="Times New Roman"/>
          <w:b/>
          <w:bCs/>
          <w:spacing w:val="0"/>
          <w:w w:val="100"/>
          <w:position w:val="0"/>
          <w:sz w:val="32"/>
          <w:szCs w:val="32"/>
          <w:lang w:eastAsia="zh-CN"/>
        </w:rPr>
        <w:t>督促落实重点行业错峰生产工作。完成区应急指挥部交办的其他事项。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公安分局编制本部门重污染天气应急响应专项实施方案。制定重污染天气期间高排放车辆临时禁、限行方案，负责维持辖区内的交通秩序，必要时实行交通管制，对机动车辆实施限行措施；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区自然资源局负责</w:t>
      </w:r>
      <w:r>
        <w:rPr>
          <w:rFonts w:hint="default" w:ascii="Times New Roman" w:hAnsi="Times New Roman" w:eastAsia="仿宋_GB2312" w:cs="Times New Roman"/>
          <w:b/>
          <w:bCs/>
          <w:color w:val="auto"/>
          <w:spacing w:val="0"/>
          <w:w w:val="100"/>
          <w:position w:val="0"/>
          <w:sz w:val="32"/>
          <w:szCs w:val="32"/>
          <w:lang w:eastAsia="zh-CN"/>
        </w:rPr>
        <w:t>会同区生态环境分局</w:t>
      </w:r>
      <w:r>
        <w:rPr>
          <w:rFonts w:hint="default" w:ascii="Times New Roman" w:hAnsi="Times New Roman" w:eastAsia="仿宋_GB2312" w:cs="Times New Roman"/>
          <w:b/>
          <w:bCs/>
          <w:spacing w:val="0"/>
          <w:w w:val="100"/>
          <w:position w:val="0"/>
          <w:sz w:val="32"/>
          <w:szCs w:val="32"/>
          <w:lang w:eastAsia="zh-CN"/>
        </w:rPr>
        <w:t>监督和指导露天矿山企业采场扬尘管控工作。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区住房和城乡建设局编制本部门重污染天气应急响应专项实施方案。负责落实房屋市政工程施工工地（含拆迁）等扬尘污染防治措施。完成区应急指挥部交办的其他事项。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区交通运输局编制本部门重污染天气应急响应专项实施方案。负责加大公共交通保障力度。完成区应急指挥部交办的其他事项。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区农业农村局编制本部门重污染天气应急响应专项实施方案。负责在集中禁烧期落实秸秆禁烧要求；加强秸秆综合利用工作。</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区市场监督管理局编制本部门重污染天气应急响应专项实施方案。依据工作职能加强对成品油质量的监督，强化散煤销售监管。</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区综合行政执法局编制本部门重污染天气应急响应专项实施方案。负责加强城区道路机械化清扫（冲洗）保洁作业，做好城区公共区域园林裸地治理。</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b/>
          <w:bCs/>
          <w:spacing w:val="0"/>
          <w:w w:val="100"/>
          <w:position w:val="0"/>
          <w:sz w:val="32"/>
          <w:szCs w:val="32"/>
          <w:lang w:eastAsia="zh-CN"/>
        </w:rPr>
        <w:t>区融媒体中心、各电信运营商负责利用本单位平台发布区应急指挥部及各职能部门提供的重污染天气应急处置相关信息；完成区应急指挥部交办的其他事项。</w:t>
      </w:r>
    </w:p>
    <w:p>
      <w:pPr>
        <w:pStyle w:val="3"/>
        <w:keepNext w:val="0"/>
        <w:keepLines w:val="0"/>
        <w:pageBreakBefore w:val="0"/>
        <w:widowControl/>
        <w:kinsoku/>
        <w:wordWrap/>
        <w:overflowPunct w:val="0"/>
        <w:autoSpaceDE/>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spacing w:val="0"/>
          <w:w w:val="100"/>
          <w:position w:val="0"/>
          <w:sz w:val="32"/>
          <w:szCs w:val="32"/>
        </w:rPr>
      </w:pPr>
      <w:r>
        <w:rPr>
          <w:rFonts w:hint="default" w:ascii="Times New Roman" w:hAnsi="Times New Roman" w:eastAsia="仿宋_GB2312" w:cs="Times New Roman"/>
          <w:b/>
          <w:bCs/>
          <w:spacing w:val="0"/>
          <w:w w:val="100"/>
          <w:position w:val="0"/>
          <w:sz w:val="32"/>
          <w:szCs w:val="32"/>
          <w:lang w:eastAsia="zh-CN"/>
        </w:rPr>
        <w:t>市中供电中心负责按照区应急指挥部或应急管理部门书面通知要求，落实重污染天气应急响应，依法依规配合应急管理部门或电力主管部门在作出需配合停电行政决定后，于拟停电日期七天前（较为紧急的三天前）传递书面《协助停电（复）通知书》，对停限产企业采取相应的停（复）电工作。</w:t>
      </w:r>
      <w:r>
        <w:rPr>
          <w:rFonts w:hint="default" w:ascii="Times New Roman" w:hAnsi="Times New Roman" w:eastAsia="仿宋_GB2312" w:cs="Times New Roman"/>
          <w:b/>
          <w:bCs/>
          <w:spacing w:val="0"/>
          <w:w w:val="100"/>
          <w:position w:val="0"/>
          <w:sz w:val="32"/>
          <w:szCs w:val="32"/>
        </w:rPr>
        <w:t>完成</w:t>
      </w:r>
      <w:r>
        <w:rPr>
          <w:rFonts w:hint="default" w:ascii="Times New Roman" w:hAnsi="Times New Roman" w:eastAsia="仿宋_GB2312" w:cs="Times New Roman"/>
          <w:b/>
          <w:bCs/>
          <w:spacing w:val="0"/>
          <w:w w:val="100"/>
          <w:position w:val="0"/>
          <w:sz w:val="32"/>
          <w:szCs w:val="32"/>
          <w:lang w:eastAsia="zh-CN"/>
        </w:rPr>
        <w:t>区</w:t>
      </w:r>
      <w:r>
        <w:rPr>
          <w:rFonts w:hint="default" w:ascii="Times New Roman" w:hAnsi="Times New Roman" w:eastAsia="仿宋_GB2312" w:cs="Times New Roman"/>
          <w:b/>
          <w:bCs/>
          <w:spacing w:val="0"/>
          <w:w w:val="100"/>
          <w:position w:val="0"/>
          <w:sz w:val="32"/>
          <w:szCs w:val="32"/>
        </w:rPr>
        <w:t>应急指挥部交办的其他事项。</w:t>
      </w:r>
    </w:p>
    <w:p>
      <w:pPr>
        <w:keepNext w:val="0"/>
        <w:keepLines w:val="0"/>
        <w:pageBreakBefore w:val="0"/>
        <w:widowControl w:val="0"/>
        <w:kinsoku/>
        <w:wordWrap/>
        <w:overflowPunct/>
        <w:autoSpaceDE w:val="0"/>
        <w:autoSpaceDN w:val="0"/>
        <w:bidi w:val="0"/>
        <w:adjustRightInd w:val="0"/>
        <w:snapToGrid w:val="0"/>
        <w:spacing w:line="231" w:lineRule="exact"/>
        <w:jc w:val="both"/>
        <w:textAlignment w:val="baseline"/>
        <w:rPr>
          <w:rFonts w:hint="default" w:ascii="Times New Roman" w:hAnsi="Times New Roman" w:cs="Times New Roman"/>
          <w:b/>
          <w:bCs/>
          <w:spacing w:val="0"/>
          <w:w w:val="100"/>
          <w:position w:val="0"/>
          <w:sz w:val="20"/>
        </w:rPr>
      </w:pPr>
    </w:p>
    <w:sectPr>
      <w:footerReference r:id="rId4" w:type="default"/>
      <w:pgSz w:w="11906" w:h="16839"/>
      <w:pgMar w:top="1644" w:right="1644" w:bottom="1644" w:left="1644" w:header="850" w:footer="992" w:gutter="0"/>
      <w:pgNumType w:fmt="decimal" w:start="1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5F990A-C637-4A4D-9C74-1BACA3B62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E67CA9A-AA0B-4393-95F3-0A42DAEF19A8}"/>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embedRegular r:id="rId3" w:fontKey="{2D5D2C44-0E48-47C8-9EF9-838306EF6A9D}"/>
  </w:font>
  <w:font w:name="华文中宋">
    <w:panose1 w:val="02010600040101010101"/>
    <w:charset w:val="86"/>
    <w:family w:val="auto"/>
    <w:pitch w:val="default"/>
    <w:sig w:usb0="00000287" w:usb1="080F0000" w:usb2="00000000" w:usb3="00000000" w:csb0="0004009F" w:csb1="DFD70000"/>
    <w:embedRegular r:id="rId4" w:fontKey="{5E792B01-25CB-4268-8067-1C40FFE285DE}"/>
  </w:font>
  <w:font w:name="楷体_GB2312">
    <w:panose1 w:val="02010609030101010101"/>
    <w:charset w:val="86"/>
    <w:family w:val="auto"/>
    <w:pitch w:val="default"/>
    <w:sig w:usb0="00000001" w:usb1="080E0000" w:usb2="00000000" w:usb3="00000000" w:csb0="00040000" w:csb1="00000000"/>
    <w:embedRegular r:id="rId5" w:fontKey="{786360EB-9B1F-446F-A0BE-4B024EC7F7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fldChar w:fldCharType="begin"/>
                          </w:r>
                          <w:r>
                            <w:rPr>
                              <w:rFonts w:hint="default" w:ascii="Times New Roman" w:hAnsi="Times New Roman" w:eastAsia="仿宋_GB2312" w:cs="Times New Roman"/>
                              <w:b/>
                              <w:bCs/>
                              <w:sz w:val="32"/>
                              <w:szCs w:val="32"/>
                            </w:rPr>
                            <w:instrText xml:space="preserve"> PAGE  \* MERGEFORMAT </w:instrText>
                          </w:r>
                          <w:r>
                            <w:rPr>
                              <w:rFonts w:hint="default" w:ascii="Times New Roman" w:hAnsi="Times New Roman" w:eastAsia="仿宋_GB2312" w:cs="Times New Roman"/>
                              <w:b/>
                              <w:bCs/>
                              <w:sz w:val="32"/>
                              <w:szCs w:val="32"/>
                            </w:rPr>
                            <w:fldChar w:fldCharType="separate"/>
                          </w: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rPr>
                            <w:fldChar w:fldCharType="end"/>
                          </w:r>
                          <w:r>
                            <w:rPr>
                              <w:rFonts w:hint="default" w:ascii="Times New Roman" w:hAnsi="Times New Roman" w:eastAsia="仿宋_GB2312" w:cs="Times New Roman"/>
                              <w:b/>
                              <w:bCs/>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fldChar w:fldCharType="begin"/>
                    </w:r>
                    <w:r>
                      <w:rPr>
                        <w:rFonts w:hint="default" w:ascii="Times New Roman" w:hAnsi="Times New Roman" w:eastAsia="仿宋_GB2312" w:cs="Times New Roman"/>
                        <w:b/>
                        <w:bCs/>
                        <w:sz w:val="32"/>
                        <w:szCs w:val="32"/>
                      </w:rPr>
                      <w:instrText xml:space="preserve"> PAGE  \* MERGEFORMAT </w:instrText>
                    </w:r>
                    <w:r>
                      <w:rPr>
                        <w:rFonts w:hint="default" w:ascii="Times New Roman" w:hAnsi="Times New Roman" w:eastAsia="仿宋_GB2312" w:cs="Times New Roman"/>
                        <w:b/>
                        <w:bCs/>
                        <w:sz w:val="32"/>
                        <w:szCs w:val="32"/>
                      </w:rPr>
                      <w:fldChar w:fldCharType="separate"/>
                    </w: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rPr>
                      <w:fldChar w:fldCharType="end"/>
                    </w:r>
                    <w:r>
                      <w:rPr>
                        <w:rFonts w:hint="default" w:ascii="Times New Roman" w:hAnsi="Times New Roman" w:eastAsia="仿宋_GB2312" w:cs="Times New Roman"/>
                        <w:b/>
                        <w:bCs/>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right="15"/>
      <w:jc w:val="right"/>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ascii="Times New Roman" w:hAnsi="Times New Roman" w:eastAsia="仿宋_GB2312" w:cs="Times New Roman"/>
                              <w:b/>
                              <w:bCs/>
                              <w:sz w:val="32"/>
                              <w:szCs w:val="32"/>
                            </w:rPr>
                            <w:fldChar w:fldCharType="begin"/>
                          </w:r>
                          <w:r>
                            <w:rPr>
                              <w:rFonts w:ascii="Times New Roman" w:hAnsi="Times New Roman" w:eastAsia="仿宋_GB2312" w:cs="Times New Roman"/>
                              <w:b/>
                              <w:bCs/>
                              <w:sz w:val="32"/>
                              <w:szCs w:val="32"/>
                            </w:rPr>
                            <w:instrText xml:space="preserve"> PAGE  \* MERGEFORMAT </w:instrText>
                          </w:r>
                          <w:r>
                            <w:rPr>
                              <w:rFonts w:ascii="Times New Roman" w:hAnsi="Times New Roman" w:eastAsia="仿宋_GB2312" w:cs="Times New Roman"/>
                              <w:b/>
                              <w:bCs/>
                              <w:sz w:val="32"/>
                              <w:szCs w:val="32"/>
                            </w:rPr>
                            <w:fldChar w:fldCharType="separate"/>
                          </w:r>
                          <w:r>
                            <w:rPr>
                              <w:rFonts w:ascii="Times New Roman" w:hAnsi="Times New Roman" w:eastAsia="仿宋_GB2312" w:cs="Times New Roman"/>
                              <w:b/>
                              <w:bCs/>
                              <w:sz w:val="32"/>
                              <w:szCs w:val="32"/>
                            </w:rPr>
                            <w:t>1</w:t>
                          </w:r>
                          <w:r>
                            <w:rPr>
                              <w:rFonts w:ascii="Times New Roman" w:hAnsi="Times New Roman" w:eastAsia="仿宋_GB2312" w:cs="Times New Roman"/>
                              <w:b/>
                              <w:bCs/>
                              <w:sz w:val="32"/>
                              <w:szCs w:val="32"/>
                            </w:rPr>
                            <w:fldChar w:fldCharType="end"/>
                          </w:r>
                          <w:r>
                            <w:rPr>
                              <w:rFonts w:ascii="Times New Roman" w:hAnsi="Times New Roman" w:eastAsia="仿宋_GB2312" w:cs="Times New Roman"/>
                              <w:b/>
                              <w:bCs/>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4"/>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ascii="Times New Roman" w:hAnsi="Times New Roman" w:eastAsia="仿宋_GB2312" w:cs="Times New Roman"/>
                        <w:b/>
                        <w:bCs/>
                        <w:sz w:val="32"/>
                        <w:szCs w:val="32"/>
                      </w:rPr>
                      <w:fldChar w:fldCharType="begin"/>
                    </w:r>
                    <w:r>
                      <w:rPr>
                        <w:rFonts w:ascii="Times New Roman" w:hAnsi="Times New Roman" w:eastAsia="仿宋_GB2312" w:cs="Times New Roman"/>
                        <w:b/>
                        <w:bCs/>
                        <w:sz w:val="32"/>
                        <w:szCs w:val="32"/>
                      </w:rPr>
                      <w:instrText xml:space="preserve"> PAGE  \* MERGEFORMAT </w:instrText>
                    </w:r>
                    <w:r>
                      <w:rPr>
                        <w:rFonts w:ascii="Times New Roman" w:hAnsi="Times New Roman" w:eastAsia="仿宋_GB2312" w:cs="Times New Roman"/>
                        <w:b/>
                        <w:bCs/>
                        <w:sz w:val="32"/>
                        <w:szCs w:val="32"/>
                      </w:rPr>
                      <w:fldChar w:fldCharType="separate"/>
                    </w:r>
                    <w:r>
                      <w:rPr>
                        <w:rFonts w:ascii="Times New Roman" w:hAnsi="Times New Roman" w:eastAsia="仿宋_GB2312" w:cs="Times New Roman"/>
                        <w:b/>
                        <w:bCs/>
                        <w:sz w:val="32"/>
                        <w:szCs w:val="32"/>
                      </w:rPr>
                      <w:t>1</w:t>
                    </w:r>
                    <w:r>
                      <w:rPr>
                        <w:rFonts w:ascii="Times New Roman" w:hAnsi="Times New Roman" w:eastAsia="仿宋_GB2312" w:cs="Times New Roman"/>
                        <w:b/>
                        <w:bCs/>
                        <w:sz w:val="32"/>
                        <w:szCs w:val="32"/>
                      </w:rPr>
                      <w:fldChar w:fldCharType="end"/>
                    </w:r>
                    <w:r>
                      <w:rPr>
                        <w:rFonts w:ascii="Times New Roman" w:hAnsi="Times New Roman" w:eastAsia="仿宋_GB2312" w:cs="Times New Roman"/>
                        <w:b/>
                        <w:bCs/>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5314C1"/>
    <w:rsid w:val="003C611A"/>
    <w:rsid w:val="005314C1"/>
    <w:rsid w:val="00A86F9A"/>
    <w:rsid w:val="00AC03F2"/>
    <w:rsid w:val="00D237A6"/>
    <w:rsid w:val="066F55F4"/>
    <w:rsid w:val="0A0343FF"/>
    <w:rsid w:val="0E2C06A1"/>
    <w:rsid w:val="10855BDB"/>
    <w:rsid w:val="129C4B7A"/>
    <w:rsid w:val="16E12597"/>
    <w:rsid w:val="181C2A9C"/>
    <w:rsid w:val="19D41982"/>
    <w:rsid w:val="1E614E3A"/>
    <w:rsid w:val="1EFF301A"/>
    <w:rsid w:val="1F9E2BED"/>
    <w:rsid w:val="254274A3"/>
    <w:rsid w:val="25A932FA"/>
    <w:rsid w:val="26A79367"/>
    <w:rsid w:val="29852351"/>
    <w:rsid w:val="2FEF6776"/>
    <w:rsid w:val="35E328D9"/>
    <w:rsid w:val="375FDD31"/>
    <w:rsid w:val="378123A9"/>
    <w:rsid w:val="3B5E1C81"/>
    <w:rsid w:val="3CA70E81"/>
    <w:rsid w:val="47E22AFC"/>
    <w:rsid w:val="4A477482"/>
    <w:rsid w:val="4D881E5D"/>
    <w:rsid w:val="585974BE"/>
    <w:rsid w:val="5A5B1EAF"/>
    <w:rsid w:val="5C126F2D"/>
    <w:rsid w:val="6C2E1DF8"/>
    <w:rsid w:val="6CA64819"/>
    <w:rsid w:val="6E3C593C"/>
    <w:rsid w:val="77F40D90"/>
    <w:rsid w:val="7B8F1ED9"/>
    <w:rsid w:val="7E3F39F1"/>
    <w:rsid w:val="7F0E027B"/>
    <w:rsid w:val="7FF9519A"/>
    <w:rsid w:val="9B9331A2"/>
    <w:rsid w:val="9FDCEF8F"/>
    <w:rsid w:val="B6BB98B6"/>
    <w:rsid w:val="B9FF2692"/>
    <w:rsid w:val="BEF9CE48"/>
    <w:rsid w:val="DBA28F9E"/>
    <w:rsid w:val="F7F74F00"/>
    <w:rsid w:val="F9DFD3A5"/>
    <w:rsid w:val="FFFE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r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
    <w:name w:val="Heading #1|1"/>
    <w:basedOn w:val="1"/>
    <w:qFormat/>
    <w:uiPriority w:val="0"/>
    <w:pPr>
      <w:spacing w:after="160"/>
      <w:jc w:val="center"/>
      <w:outlineLvl w:val="0"/>
    </w:pPr>
    <w:rPr>
      <w:rFonts w:ascii="宋体" w:hAnsi="宋体" w:eastAsia="宋体" w:cs="宋体"/>
      <w:color w:val="4D4C4A"/>
      <w:sz w:val="40"/>
      <w:szCs w:val="4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8445</Words>
  <Characters>8539</Characters>
  <Lines>64</Lines>
  <Paragraphs>18</Paragraphs>
  <TotalTime>107</TotalTime>
  <ScaleCrop>false</ScaleCrop>
  <LinksUpToDate>false</LinksUpToDate>
  <CharactersWithSpaces>8592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2025-01-05T00:00:00Z</dcterms:created>
  <dc:creator>微软用户</dc:creator>
  <cp:lastModifiedBy>lirong</cp:lastModifiedBy>
  <cp:lastPrinted>2026-01-05T00:50:00Z</cp:lastPrinted>
  <dcterms:modified xsi:type="dcterms:W3CDTF">2026-01-06T03:18:13Z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2025-01-03T11:02:36Z</vt:filetime>
  </property>
  <property fmtid="{D5CDD505-2E9C-101B-9397-08002B2CF9AE}" pid="4" name="KSOProductBuildVer">
    <vt:lpwstr>2052-11.8.6.8556</vt:lpwstr>
  </property>
  <property fmtid="{D5CDD505-2E9C-101B-9397-08002B2CF9AE}" pid="5" name="KSOTemplateDocerSaveRecord">
    <vt:lpwstr>eyJoZGlkIjoiYmQ3MTc3NWYyMjRlYTFkYTEwMjEzZjM0NzE5ZGViOTIiLCJ1c2VySWQiOiIzMTk5MDYxNDQifQ==</vt:lpwstr>
  </property>
  <property fmtid="{D5CDD505-2E9C-101B-9397-08002B2CF9AE}" pid="6" name="ICV">
    <vt:lpwstr>B846BF3EE23E4351AEDAD9ED5416C9C4_13</vt:lpwstr>
  </property>
</Properties>
</file>